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8F5EE"/>
  <w:body>
    <w:p w14:paraId="462BE81B" w14:textId="77777777" w:rsidR="00BE788A" w:rsidRPr="002646B3" w:rsidRDefault="00BE788A" w:rsidP="00BE788A">
      <w:pPr>
        <w:spacing w:after="0"/>
        <w:jc w:val="center"/>
        <w:rPr>
          <w:rFonts w:ascii="Times New Roman" w:hAnsi="Times New Roman" w:cs="Times New Roman"/>
          <w:b/>
          <w:bCs/>
          <w:color w:val="501000"/>
          <w:sz w:val="36"/>
          <w:szCs w:val="36"/>
        </w:rPr>
      </w:pPr>
      <w:r w:rsidRPr="00BE788A">
        <w:rPr>
          <w:rFonts w:ascii="Times New Roman" w:hAnsi="Times New Roman" w:cs="Times New Roman"/>
          <w:b/>
          <w:bCs/>
          <w:color w:val="501000"/>
          <w:sz w:val="36"/>
          <w:szCs w:val="36"/>
        </w:rPr>
        <w:t>Measuring The World</w:t>
      </w:r>
    </w:p>
    <w:p w14:paraId="59527B8B" w14:textId="45A42BAA" w:rsidR="00BE788A" w:rsidRPr="00BE788A" w:rsidRDefault="00BE788A" w:rsidP="00BE788A">
      <w:pPr>
        <w:spacing w:after="0"/>
        <w:jc w:val="center"/>
        <w:rPr>
          <w:rFonts w:ascii="Times New Roman" w:hAnsi="Times New Roman" w:cs="Times New Roman"/>
          <w:b/>
          <w:bCs/>
          <w:color w:val="501000"/>
          <w:sz w:val="36"/>
          <w:szCs w:val="36"/>
        </w:rPr>
      </w:pPr>
      <w:proofErr w:type="spellStart"/>
      <w:r w:rsidRPr="00BE788A">
        <w:rPr>
          <w:rFonts w:ascii="Times New Roman" w:hAnsi="Times New Roman" w:cs="Times New Roman"/>
          <w:b/>
          <w:bCs/>
          <w:color w:val="501000"/>
          <w:sz w:val="36"/>
          <w:szCs w:val="36"/>
        </w:rPr>
        <w:t>Ktisis</w:t>
      </w:r>
      <w:proofErr w:type="spellEnd"/>
      <w:r w:rsidRPr="00BE788A">
        <w:rPr>
          <w:rFonts w:ascii="Times New Roman" w:hAnsi="Times New Roman" w:cs="Times New Roman"/>
          <w:b/>
          <w:bCs/>
          <w:color w:val="501000"/>
          <w:sz w:val="36"/>
          <w:szCs w:val="36"/>
        </w:rPr>
        <w:t xml:space="preserve"> </w:t>
      </w:r>
      <w:r w:rsidRPr="002646B3">
        <w:rPr>
          <w:rFonts w:ascii="Times New Roman" w:hAnsi="Times New Roman" w:cs="Times New Roman"/>
          <w:b/>
          <w:bCs/>
          <w:color w:val="501000"/>
          <w:sz w:val="36"/>
          <w:szCs w:val="36"/>
        </w:rPr>
        <w:t>a</w:t>
      </w:r>
      <w:r w:rsidRPr="00BE788A">
        <w:rPr>
          <w:rFonts w:ascii="Times New Roman" w:hAnsi="Times New Roman" w:cs="Times New Roman"/>
          <w:b/>
          <w:bCs/>
          <w:color w:val="501000"/>
          <w:sz w:val="36"/>
          <w:szCs w:val="36"/>
        </w:rPr>
        <w:t xml:space="preserve">nd </w:t>
      </w:r>
      <w:r w:rsidRPr="002646B3">
        <w:rPr>
          <w:rFonts w:ascii="Times New Roman" w:hAnsi="Times New Roman" w:cs="Times New Roman"/>
          <w:b/>
          <w:bCs/>
          <w:color w:val="501000"/>
          <w:sz w:val="36"/>
          <w:szCs w:val="36"/>
        </w:rPr>
        <w:t>t</w:t>
      </w:r>
      <w:r w:rsidRPr="00BE788A">
        <w:rPr>
          <w:rFonts w:ascii="Times New Roman" w:hAnsi="Times New Roman" w:cs="Times New Roman"/>
          <w:b/>
          <w:bCs/>
          <w:color w:val="501000"/>
          <w:sz w:val="36"/>
          <w:szCs w:val="36"/>
        </w:rPr>
        <w:t>he Roman Foot Rule</w:t>
      </w:r>
    </w:p>
    <w:p w14:paraId="0F161350" w14:textId="77777777" w:rsidR="00BE788A" w:rsidRDefault="00BE788A" w:rsidP="00BE788A">
      <w:pPr>
        <w:rPr>
          <w:rFonts w:ascii="Times New Roman" w:hAnsi="Times New Roman" w:cs="Times New Roman"/>
          <w:b/>
          <w:bCs/>
          <w:sz w:val="24"/>
          <w:szCs w:val="24"/>
        </w:rPr>
      </w:pPr>
    </w:p>
    <w:p w14:paraId="2FBB0517" w14:textId="55C65659" w:rsidR="00BE788A" w:rsidRDefault="00BE788A" w:rsidP="00BE788A">
      <w:pPr>
        <w:jc w:val="center"/>
        <w:rPr>
          <w:rFonts w:ascii="Times New Roman" w:hAnsi="Times New Roman" w:cs="Times New Roman"/>
          <w:b/>
          <w:bCs/>
          <w:sz w:val="24"/>
          <w:szCs w:val="24"/>
        </w:rPr>
      </w:pPr>
      <w:r>
        <w:rPr>
          <w:noProof/>
        </w:rPr>
        <w:drawing>
          <wp:inline distT="0" distB="0" distL="0" distR="0" wp14:anchorId="5E344AC3" wp14:editId="28E5A969">
            <wp:extent cx="5274310" cy="4692650"/>
            <wp:effectExtent l="0" t="0" r="2540" b="0"/>
            <wp:docPr id="13310161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4692650"/>
                    </a:xfrm>
                    <a:prstGeom prst="rect">
                      <a:avLst/>
                    </a:prstGeom>
                    <a:noFill/>
                    <a:ln>
                      <a:noFill/>
                    </a:ln>
                  </pic:spPr>
                </pic:pic>
              </a:graphicData>
            </a:graphic>
          </wp:inline>
        </w:drawing>
      </w:r>
    </w:p>
    <w:p w14:paraId="4D57288C" w14:textId="77777777" w:rsidR="00BE788A" w:rsidRPr="00BE788A" w:rsidRDefault="00BE788A" w:rsidP="00BE788A">
      <w:pPr>
        <w:spacing w:after="0"/>
        <w:jc w:val="center"/>
        <w:rPr>
          <w:rFonts w:ascii="Times New Roman" w:hAnsi="Times New Roman" w:cs="Times New Roman"/>
          <w:sz w:val="20"/>
          <w:szCs w:val="20"/>
        </w:rPr>
      </w:pPr>
      <w:r w:rsidRPr="00BE788A">
        <w:rPr>
          <w:rFonts w:ascii="Times New Roman" w:hAnsi="Times New Roman" w:cs="Times New Roman"/>
          <w:b/>
          <w:bCs/>
          <w:sz w:val="20"/>
          <w:szCs w:val="20"/>
        </w:rPr>
        <w:t xml:space="preserve">Fragment of a Floor Mosaic with a Personification of </w:t>
      </w:r>
      <w:proofErr w:type="spellStart"/>
      <w:r w:rsidRPr="00BE788A">
        <w:rPr>
          <w:rFonts w:ascii="Times New Roman" w:hAnsi="Times New Roman" w:cs="Times New Roman"/>
          <w:b/>
          <w:bCs/>
          <w:sz w:val="20"/>
          <w:szCs w:val="20"/>
        </w:rPr>
        <w:t>Ktisis</w:t>
      </w:r>
      <w:proofErr w:type="spellEnd"/>
      <w:r w:rsidRPr="00BE788A">
        <w:rPr>
          <w:rFonts w:ascii="Times New Roman" w:hAnsi="Times New Roman" w:cs="Times New Roman"/>
          <w:b/>
          <w:bCs/>
          <w:sz w:val="20"/>
          <w:szCs w:val="20"/>
        </w:rPr>
        <w:t xml:space="preserve">, </w:t>
      </w:r>
      <w:r w:rsidRPr="00BE788A">
        <w:rPr>
          <w:rFonts w:ascii="Times New Roman" w:hAnsi="Times New Roman" w:cs="Times New Roman"/>
          <w:sz w:val="20"/>
          <w:szCs w:val="20"/>
        </w:rPr>
        <w:t>500–550, with modern restoration, Marble and Glass, 151.1 x 199.7 x 2.5 cm, the MET, NY, USA</w:t>
      </w:r>
      <w:r w:rsidRPr="00BE788A">
        <w:rPr>
          <w:rFonts w:ascii="Times New Roman" w:hAnsi="Times New Roman" w:cs="Times New Roman"/>
          <w:sz w:val="20"/>
          <w:szCs w:val="20"/>
        </w:rPr>
        <w:br/>
      </w:r>
      <w:hyperlink r:id="rId6" w:history="1">
        <w:r w:rsidRPr="00BE788A">
          <w:rPr>
            <w:rStyle w:val="Hyperlink"/>
            <w:rFonts w:ascii="Times New Roman" w:hAnsi="Times New Roman" w:cs="Times New Roman"/>
            <w:sz w:val="20"/>
            <w:szCs w:val="20"/>
          </w:rPr>
          <w:t>https://www.metmuseum.org/art/collection/search/469960</w:t>
        </w:r>
      </w:hyperlink>
    </w:p>
    <w:p w14:paraId="7852339B" w14:textId="77777777" w:rsidR="00BE788A" w:rsidRDefault="00BE788A" w:rsidP="00BE788A">
      <w:pPr>
        <w:rPr>
          <w:rFonts w:ascii="Times New Roman" w:hAnsi="Times New Roman" w:cs="Times New Roman"/>
          <w:b/>
          <w:bCs/>
          <w:sz w:val="24"/>
          <w:szCs w:val="24"/>
        </w:rPr>
      </w:pPr>
    </w:p>
    <w:p w14:paraId="7C8087FE" w14:textId="77777777" w:rsidR="00BE788A" w:rsidRPr="00BE788A" w:rsidRDefault="00BE788A" w:rsidP="00BE788A">
      <w:pPr>
        <w:spacing w:after="0"/>
        <w:rPr>
          <w:rFonts w:ascii="Times New Roman" w:hAnsi="Times New Roman" w:cs="Times New Roman"/>
          <w:b/>
          <w:bCs/>
          <w:color w:val="501000"/>
          <w:sz w:val="24"/>
          <w:szCs w:val="24"/>
        </w:rPr>
      </w:pPr>
      <w:r w:rsidRPr="00BE788A">
        <w:rPr>
          <w:rFonts w:ascii="Times New Roman" w:hAnsi="Times New Roman" w:cs="Times New Roman"/>
          <w:b/>
          <w:bCs/>
          <w:color w:val="501000"/>
          <w:sz w:val="24"/>
          <w:szCs w:val="24"/>
        </w:rPr>
        <w:t>Learning Objectives</w:t>
      </w:r>
    </w:p>
    <w:p w14:paraId="69EE078B" w14:textId="77777777" w:rsidR="00BE788A" w:rsidRPr="00BE788A" w:rsidRDefault="00BE788A" w:rsidP="00BE788A">
      <w:pPr>
        <w:spacing w:after="0"/>
        <w:rPr>
          <w:rFonts w:ascii="Times New Roman" w:hAnsi="Times New Roman" w:cs="Times New Roman"/>
          <w:sz w:val="24"/>
          <w:szCs w:val="24"/>
        </w:rPr>
      </w:pPr>
      <w:r w:rsidRPr="00BE788A">
        <w:rPr>
          <w:rFonts w:ascii="Times New Roman" w:hAnsi="Times New Roman" w:cs="Times New Roman"/>
          <w:sz w:val="24"/>
          <w:szCs w:val="24"/>
        </w:rPr>
        <w:t>By completing this activity, students will:</w:t>
      </w:r>
    </w:p>
    <w:p w14:paraId="6BA44B77" w14:textId="77777777" w:rsidR="00BE788A" w:rsidRPr="00BE788A" w:rsidRDefault="00BE788A" w:rsidP="00BE788A">
      <w:pPr>
        <w:numPr>
          <w:ilvl w:val="0"/>
          <w:numId w:val="1"/>
        </w:numPr>
        <w:spacing w:after="0"/>
        <w:ind w:left="0"/>
        <w:rPr>
          <w:rFonts w:ascii="Times New Roman" w:hAnsi="Times New Roman" w:cs="Times New Roman"/>
          <w:sz w:val="24"/>
          <w:szCs w:val="24"/>
        </w:rPr>
      </w:pPr>
      <w:r w:rsidRPr="00BE788A">
        <w:rPr>
          <w:rFonts w:ascii="Times New Roman" w:hAnsi="Times New Roman" w:cs="Times New Roman"/>
          <w:sz w:val="24"/>
          <w:szCs w:val="24"/>
        </w:rPr>
        <w:t>Understand the function of Roman measuring tools and their symbolic meaning</w:t>
      </w:r>
    </w:p>
    <w:p w14:paraId="18F00A9F" w14:textId="77777777" w:rsidR="00BE788A" w:rsidRPr="00BE788A" w:rsidRDefault="00BE788A" w:rsidP="00BE788A">
      <w:pPr>
        <w:numPr>
          <w:ilvl w:val="0"/>
          <w:numId w:val="1"/>
        </w:numPr>
        <w:spacing w:after="0"/>
        <w:ind w:left="0"/>
        <w:rPr>
          <w:rFonts w:ascii="Times New Roman" w:hAnsi="Times New Roman" w:cs="Times New Roman"/>
          <w:sz w:val="24"/>
          <w:szCs w:val="24"/>
        </w:rPr>
      </w:pPr>
      <w:r w:rsidRPr="00BE788A">
        <w:rPr>
          <w:rFonts w:ascii="Times New Roman" w:hAnsi="Times New Roman" w:cs="Times New Roman"/>
          <w:sz w:val="24"/>
          <w:szCs w:val="24"/>
        </w:rPr>
        <w:t>Explore how objects can communicate abstract ideas such as order, stability, and civic identity</w:t>
      </w:r>
    </w:p>
    <w:p w14:paraId="4BD428F0" w14:textId="77777777" w:rsidR="00BE788A" w:rsidRPr="00BE788A" w:rsidRDefault="00BE788A" w:rsidP="00BE788A">
      <w:pPr>
        <w:numPr>
          <w:ilvl w:val="0"/>
          <w:numId w:val="1"/>
        </w:numPr>
        <w:spacing w:after="0"/>
        <w:ind w:left="0"/>
        <w:rPr>
          <w:rFonts w:ascii="Times New Roman" w:hAnsi="Times New Roman" w:cs="Times New Roman"/>
          <w:sz w:val="24"/>
          <w:szCs w:val="24"/>
        </w:rPr>
      </w:pPr>
      <w:r w:rsidRPr="00BE788A">
        <w:rPr>
          <w:rFonts w:ascii="Times New Roman" w:hAnsi="Times New Roman" w:cs="Times New Roman"/>
          <w:sz w:val="24"/>
          <w:szCs w:val="24"/>
        </w:rPr>
        <w:t>Connect artistic imagery with architectural practice in Late Antiquity</w:t>
      </w:r>
    </w:p>
    <w:p w14:paraId="09AF9773" w14:textId="77777777" w:rsidR="00BE788A" w:rsidRDefault="00BE788A" w:rsidP="00BE788A">
      <w:pPr>
        <w:spacing w:after="0"/>
        <w:rPr>
          <w:rFonts w:ascii="Times New Roman" w:hAnsi="Times New Roman" w:cs="Times New Roman"/>
          <w:b/>
          <w:bCs/>
          <w:sz w:val="24"/>
          <w:szCs w:val="24"/>
        </w:rPr>
      </w:pPr>
    </w:p>
    <w:p w14:paraId="3E444F35" w14:textId="0492AAD0" w:rsidR="00BE788A" w:rsidRPr="00BE788A" w:rsidRDefault="00BE788A" w:rsidP="00BE788A">
      <w:pPr>
        <w:spacing w:after="0"/>
        <w:rPr>
          <w:rFonts w:ascii="Times New Roman" w:hAnsi="Times New Roman" w:cs="Times New Roman"/>
          <w:b/>
          <w:bCs/>
          <w:color w:val="501000"/>
          <w:sz w:val="24"/>
          <w:szCs w:val="24"/>
        </w:rPr>
      </w:pPr>
      <w:r w:rsidRPr="00BE788A">
        <w:rPr>
          <w:rFonts w:ascii="Times New Roman" w:hAnsi="Times New Roman" w:cs="Times New Roman"/>
          <w:b/>
          <w:bCs/>
          <w:color w:val="501000"/>
          <w:sz w:val="24"/>
          <w:szCs w:val="24"/>
        </w:rPr>
        <w:t>Part 1 – Close Looking (Observation)</w:t>
      </w:r>
    </w:p>
    <w:p w14:paraId="5D9F70FB" w14:textId="77777777" w:rsidR="00BE788A" w:rsidRPr="00BE788A" w:rsidRDefault="00BE788A" w:rsidP="00BE788A">
      <w:pPr>
        <w:spacing w:after="0"/>
        <w:rPr>
          <w:rFonts w:ascii="Times New Roman" w:hAnsi="Times New Roman" w:cs="Times New Roman"/>
          <w:sz w:val="24"/>
          <w:szCs w:val="24"/>
        </w:rPr>
      </w:pPr>
      <w:r w:rsidRPr="00BE788A">
        <w:rPr>
          <w:rFonts w:ascii="Times New Roman" w:hAnsi="Times New Roman" w:cs="Times New Roman"/>
          <w:sz w:val="24"/>
          <w:szCs w:val="24"/>
        </w:rPr>
        <w:t xml:space="preserve">Look carefully at the figure of </w:t>
      </w:r>
      <w:proofErr w:type="spellStart"/>
      <w:r w:rsidRPr="00BE788A">
        <w:rPr>
          <w:rFonts w:ascii="Times New Roman" w:hAnsi="Times New Roman" w:cs="Times New Roman"/>
          <w:i/>
          <w:iCs/>
          <w:sz w:val="24"/>
          <w:szCs w:val="24"/>
        </w:rPr>
        <w:t>Ktisis</w:t>
      </w:r>
      <w:proofErr w:type="spellEnd"/>
      <w:r w:rsidRPr="00BE788A">
        <w:rPr>
          <w:rFonts w:ascii="Times New Roman" w:hAnsi="Times New Roman" w:cs="Times New Roman"/>
          <w:sz w:val="24"/>
          <w:szCs w:val="24"/>
        </w:rPr>
        <w:t xml:space="preserve"> in the mosaic.</w:t>
      </w:r>
    </w:p>
    <w:p w14:paraId="48BE2706" w14:textId="77777777" w:rsidR="00BE788A" w:rsidRPr="00BE788A" w:rsidRDefault="00BE788A" w:rsidP="00BE788A">
      <w:pPr>
        <w:numPr>
          <w:ilvl w:val="0"/>
          <w:numId w:val="2"/>
        </w:numPr>
        <w:spacing w:after="0"/>
        <w:ind w:left="0"/>
        <w:rPr>
          <w:rFonts w:ascii="Times New Roman" w:hAnsi="Times New Roman" w:cs="Times New Roman"/>
          <w:sz w:val="24"/>
          <w:szCs w:val="24"/>
        </w:rPr>
      </w:pPr>
      <w:r w:rsidRPr="00BE788A">
        <w:rPr>
          <w:rFonts w:ascii="Times New Roman" w:hAnsi="Times New Roman" w:cs="Times New Roman"/>
          <w:sz w:val="24"/>
          <w:szCs w:val="24"/>
        </w:rPr>
        <w:t>Describe the object she holds in her hand. What is its shape and material?</w:t>
      </w:r>
    </w:p>
    <w:p w14:paraId="41EBE2DA" w14:textId="77777777" w:rsidR="00BE788A" w:rsidRPr="00BE788A" w:rsidRDefault="00BE788A" w:rsidP="00BE788A">
      <w:pPr>
        <w:numPr>
          <w:ilvl w:val="0"/>
          <w:numId w:val="2"/>
        </w:numPr>
        <w:spacing w:after="0"/>
        <w:ind w:left="0"/>
        <w:rPr>
          <w:rFonts w:ascii="Times New Roman" w:hAnsi="Times New Roman" w:cs="Times New Roman"/>
          <w:sz w:val="24"/>
          <w:szCs w:val="24"/>
        </w:rPr>
      </w:pPr>
      <w:r w:rsidRPr="00BE788A">
        <w:rPr>
          <w:rFonts w:ascii="Times New Roman" w:hAnsi="Times New Roman" w:cs="Times New Roman"/>
          <w:sz w:val="24"/>
          <w:szCs w:val="24"/>
        </w:rPr>
        <w:t>Where is it positioned in relation to her body? Why do you think the artist wanted it to be clearly visible?</w:t>
      </w:r>
    </w:p>
    <w:p w14:paraId="116A9E97" w14:textId="77777777" w:rsidR="00BE788A" w:rsidRPr="00BE788A" w:rsidRDefault="00BE788A" w:rsidP="00BE788A">
      <w:pPr>
        <w:numPr>
          <w:ilvl w:val="0"/>
          <w:numId w:val="2"/>
        </w:numPr>
        <w:spacing w:after="0"/>
        <w:ind w:left="0"/>
        <w:rPr>
          <w:rFonts w:ascii="Times New Roman" w:hAnsi="Times New Roman" w:cs="Times New Roman"/>
          <w:sz w:val="24"/>
          <w:szCs w:val="24"/>
        </w:rPr>
      </w:pPr>
      <w:r w:rsidRPr="00BE788A">
        <w:rPr>
          <w:rFonts w:ascii="Times New Roman" w:hAnsi="Times New Roman" w:cs="Times New Roman"/>
          <w:sz w:val="24"/>
          <w:szCs w:val="24"/>
        </w:rPr>
        <w:lastRenderedPageBreak/>
        <w:t>How does this object compare in importance to her clothing, jewelry, or facial expression?</w:t>
      </w:r>
    </w:p>
    <w:p w14:paraId="4252AEB8" w14:textId="16B8A363" w:rsidR="00BE788A" w:rsidRPr="00BE788A" w:rsidRDefault="00BE788A" w:rsidP="00BE788A">
      <w:pPr>
        <w:spacing w:after="0"/>
        <w:rPr>
          <w:rFonts w:ascii="Times New Roman" w:hAnsi="Times New Roman" w:cs="Times New Roman"/>
          <w:sz w:val="24"/>
          <w:szCs w:val="24"/>
        </w:rPr>
      </w:pPr>
      <w:r w:rsidRPr="00BE788A">
        <w:rPr>
          <w:rFonts w:ascii="Times New Roman" w:hAnsi="Times New Roman" w:cs="Times New Roman"/>
          <w:b/>
          <w:bCs/>
          <w:i/>
          <w:iCs/>
          <w:sz w:val="24"/>
          <w:szCs w:val="24"/>
        </w:rPr>
        <w:t xml:space="preserve">Teacher </w:t>
      </w:r>
      <w:proofErr w:type="gramStart"/>
      <w:r w:rsidRPr="00BE788A">
        <w:rPr>
          <w:rFonts w:ascii="Times New Roman" w:hAnsi="Times New Roman" w:cs="Times New Roman"/>
          <w:b/>
          <w:bCs/>
          <w:i/>
          <w:iCs/>
          <w:sz w:val="24"/>
          <w:szCs w:val="24"/>
        </w:rPr>
        <w:t>note</w:t>
      </w:r>
      <w:proofErr w:type="gramEnd"/>
      <w:r w:rsidRPr="00BE788A">
        <w:rPr>
          <w:rFonts w:ascii="Times New Roman" w:hAnsi="Times New Roman" w:cs="Times New Roman"/>
          <w:b/>
          <w:bCs/>
          <w:i/>
          <w:iCs/>
          <w:sz w:val="24"/>
          <w:szCs w:val="24"/>
        </w:rPr>
        <w:t>:</w:t>
      </w:r>
      <w:r w:rsidRPr="00BE788A">
        <w:rPr>
          <w:rFonts w:ascii="Times New Roman" w:hAnsi="Times New Roman" w:cs="Times New Roman"/>
          <w:sz w:val="24"/>
          <w:szCs w:val="24"/>
        </w:rPr>
        <w:t xml:space="preserve"> </w:t>
      </w:r>
      <w:r w:rsidR="00EF4A32" w:rsidRPr="00EF4A32">
        <w:rPr>
          <w:rFonts w:ascii="Times New Roman" w:hAnsi="Times New Roman" w:cs="Times New Roman"/>
          <w:sz w:val="24"/>
          <w:szCs w:val="24"/>
        </w:rPr>
        <w:t xml:space="preserve">The object is a Roman copper </w:t>
      </w:r>
      <w:r w:rsidR="00EF4A32" w:rsidRPr="00EF4A32">
        <w:rPr>
          <w:rFonts w:ascii="Times New Roman" w:hAnsi="Times New Roman" w:cs="Times New Roman"/>
          <w:b/>
          <w:bCs/>
          <w:sz w:val="24"/>
          <w:szCs w:val="24"/>
        </w:rPr>
        <w:t>foot rule</w:t>
      </w:r>
      <w:r w:rsidR="00EF4A32" w:rsidRPr="00EF4A32">
        <w:rPr>
          <w:rFonts w:ascii="Times New Roman" w:hAnsi="Times New Roman" w:cs="Times New Roman"/>
          <w:sz w:val="24"/>
          <w:szCs w:val="24"/>
        </w:rPr>
        <w:t>, a tool used to measure length. Long ago, people measured short distances using their own feet, from heel to toe. But because everyone’s feet were different sizes, the Romans needed a better system. As they built roads, buildings, and cities, they decided to use one standard foot based on the emperor’s foot. They made copper rulers to match this length. Each ruler was divided into twelve equal parts, just like we have twelve inches in one foot today.</w:t>
      </w:r>
    </w:p>
    <w:p w14:paraId="75A77909" w14:textId="77777777" w:rsidR="00BE788A" w:rsidRDefault="00BE788A" w:rsidP="00BE788A">
      <w:pPr>
        <w:spacing w:after="0"/>
        <w:rPr>
          <w:rFonts w:ascii="Times New Roman" w:hAnsi="Times New Roman" w:cs="Times New Roman"/>
          <w:b/>
          <w:bCs/>
          <w:sz w:val="24"/>
          <w:szCs w:val="24"/>
        </w:rPr>
      </w:pPr>
    </w:p>
    <w:p w14:paraId="66227D8F" w14:textId="17F38E51" w:rsidR="00BE788A" w:rsidRPr="00BE788A" w:rsidRDefault="00BE788A" w:rsidP="00BE788A">
      <w:pPr>
        <w:spacing w:after="0"/>
        <w:rPr>
          <w:rFonts w:ascii="Times New Roman" w:hAnsi="Times New Roman" w:cs="Times New Roman"/>
          <w:b/>
          <w:bCs/>
          <w:color w:val="501000"/>
          <w:sz w:val="24"/>
          <w:szCs w:val="24"/>
        </w:rPr>
      </w:pPr>
      <w:r w:rsidRPr="00BE788A">
        <w:rPr>
          <w:rFonts w:ascii="Times New Roman" w:hAnsi="Times New Roman" w:cs="Times New Roman"/>
          <w:b/>
          <w:bCs/>
          <w:color w:val="501000"/>
          <w:sz w:val="24"/>
          <w:szCs w:val="24"/>
        </w:rPr>
        <w:t>Part 2 – Function and Meaning (Context)</w:t>
      </w:r>
    </w:p>
    <w:p w14:paraId="5437B7FB" w14:textId="77777777" w:rsidR="00BE788A" w:rsidRPr="00BE788A" w:rsidRDefault="00BE788A" w:rsidP="00BE788A">
      <w:pPr>
        <w:spacing w:after="0"/>
        <w:rPr>
          <w:rFonts w:ascii="Times New Roman" w:hAnsi="Times New Roman" w:cs="Times New Roman"/>
          <w:sz w:val="24"/>
          <w:szCs w:val="24"/>
        </w:rPr>
      </w:pPr>
      <w:r w:rsidRPr="00BE788A">
        <w:rPr>
          <w:rFonts w:ascii="Times New Roman" w:hAnsi="Times New Roman" w:cs="Times New Roman"/>
          <w:sz w:val="24"/>
          <w:szCs w:val="24"/>
        </w:rPr>
        <w:t>In Roman and Late Antique society, measuring tools were essential for building roads, houses, baths, churches, and civic spaces.</w:t>
      </w:r>
    </w:p>
    <w:p w14:paraId="7899FAA3" w14:textId="77777777" w:rsidR="00BE788A" w:rsidRPr="00BE788A" w:rsidRDefault="00BE788A" w:rsidP="00BE788A">
      <w:pPr>
        <w:numPr>
          <w:ilvl w:val="0"/>
          <w:numId w:val="3"/>
        </w:numPr>
        <w:spacing w:after="0"/>
        <w:ind w:left="0"/>
        <w:rPr>
          <w:rFonts w:ascii="Times New Roman" w:hAnsi="Times New Roman" w:cs="Times New Roman"/>
          <w:sz w:val="24"/>
          <w:szCs w:val="24"/>
        </w:rPr>
      </w:pPr>
      <w:r w:rsidRPr="00BE788A">
        <w:rPr>
          <w:rFonts w:ascii="Times New Roman" w:hAnsi="Times New Roman" w:cs="Times New Roman"/>
          <w:sz w:val="24"/>
          <w:szCs w:val="24"/>
        </w:rPr>
        <w:t>Why would accurate measurement have been important in Roman architecture?</w:t>
      </w:r>
    </w:p>
    <w:p w14:paraId="463132FB" w14:textId="77777777" w:rsidR="00BE788A" w:rsidRPr="00BE788A" w:rsidRDefault="00BE788A" w:rsidP="00BE788A">
      <w:pPr>
        <w:numPr>
          <w:ilvl w:val="0"/>
          <w:numId w:val="3"/>
        </w:numPr>
        <w:spacing w:after="0"/>
        <w:ind w:left="0"/>
        <w:rPr>
          <w:rFonts w:ascii="Times New Roman" w:hAnsi="Times New Roman" w:cs="Times New Roman"/>
          <w:sz w:val="24"/>
          <w:szCs w:val="24"/>
        </w:rPr>
      </w:pPr>
      <w:r w:rsidRPr="00BE788A">
        <w:rPr>
          <w:rFonts w:ascii="Times New Roman" w:hAnsi="Times New Roman" w:cs="Times New Roman"/>
          <w:sz w:val="24"/>
          <w:szCs w:val="24"/>
        </w:rPr>
        <w:t>How might a measuring tool symbolize ideas such as order, fairness, or stability?</w:t>
      </w:r>
    </w:p>
    <w:p w14:paraId="687D9315" w14:textId="77777777" w:rsidR="00BE788A" w:rsidRPr="00BE788A" w:rsidRDefault="00BE788A" w:rsidP="00BE788A">
      <w:pPr>
        <w:numPr>
          <w:ilvl w:val="0"/>
          <w:numId w:val="3"/>
        </w:numPr>
        <w:spacing w:after="0"/>
        <w:ind w:left="0"/>
        <w:rPr>
          <w:rFonts w:ascii="Times New Roman" w:hAnsi="Times New Roman" w:cs="Times New Roman"/>
          <w:sz w:val="24"/>
          <w:szCs w:val="24"/>
        </w:rPr>
      </w:pPr>
      <w:r w:rsidRPr="00BE788A">
        <w:rPr>
          <w:rFonts w:ascii="Times New Roman" w:hAnsi="Times New Roman" w:cs="Times New Roman"/>
          <w:sz w:val="24"/>
          <w:szCs w:val="24"/>
        </w:rPr>
        <w:t xml:space="preserve">Why do you think a personification like </w:t>
      </w:r>
      <w:proofErr w:type="spellStart"/>
      <w:r w:rsidRPr="00BE788A">
        <w:rPr>
          <w:rFonts w:ascii="Times New Roman" w:hAnsi="Times New Roman" w:cs="Times New Roman"/>
          <w:i/>
          <w:iCs/>
          <w:sz w:val="24"/>
          <w:szCs w:val="24"/>
        </w:rPr>
        <w:t>Ktisis</w:t>
      </w:r>
      <w:proofErr w:type="spellEnd"/>
      <w:r w:rsidRPr="00BE788A">
        <w:rPr>
          <w:rFonts w:ascii="Times New Roman" w:hAnsi="Times New Roman" w:cs="Times New Roman"/>
          <w:sz w:val="24"/>
          <w:szCs w:val="24"/>
        </w:rPr>
        <w:t>—associated with foundation and creation—would hold a foot rule instead of a religious or mythological object?</w:t>
      </w:r>
    </w:p>
    <w:p w14:paraId="5D979B88" w14:textId="77777777" w:rsidR="00BE788A" w:rsidRDefault="00BE788A" w:rsidP="00BE788A">
      <w:pPr>
        <w:spacing w:after="0"/>
        <w:rPr>
          <w:rFonts w:ascii="Times New Roman" w:hAnsi="Times New Roman" w:cs="Times New Roman"/>
          <w:b/>
          <w:bCs/>
          <w:sz w:val="24"/>
          <w:szCs w:val="24"/>
        </w:rPr>
      </w:pPr>
    </w:p>
    <w:p w14:paraId="42AA78EC" w14:textId="34DB56A4" w:rsidR="00BE788A" w:rsidRPr="00BE788A" w:rsidRDefault="00BE788A" w:rsidP="00BE788A">
      <w:pPr>
        <w:spacing w:after="0"/>
        <w:rPr>
          <w:rFonts w:ascii="Times New Roman" w:hAnsi="Times New Roman" w:cs="Times New Roman"/>
          <w:b/>
          <w:bCs/>
          <w:color w:val="501000"/>
          <w:sz w:val="24"/>
          <w:szCs w:val="24"/>
        </w:rPr>
      </w:pPr>
      <w:r w:rsidRPr="00BE788A">
        <w:rPr>
          <w:rFonts w:ascii="Times New Roman" w:hAnsi="Times New Roman" w:cs="Times New Roman"/>
          <w:b/>
          <w:bCs/>
          <w:color w:val="501000"/>
          <w:sz w:val="24"/>
          <w:szCs w:val="24"/>
        </w:rPr>
        <w:t>Part 3 – Art and Architecture (Interpretation)</w:t>
      </w:r>
    </w:p>
    <w:p w14:paraId="20EDCB01" w14:textId="77777777" w:rsidR="00BE788A" w:rsidRPr="00BE788A" w:rsidRDefault="00BE788A" w:rsidP="00BE788A">
      <w:pPr>
        <w:spacing w:after="0"/>
        <w:rPr>
          <w:rFonts w:ascii="Times New Roman" w:hAnsi="Times New Roman" w:cs="Times New Roman"/>
          <w:sz w:val="24"/>
          <w:szCs w:val="24"/>
        </w:rPr>
      </w:pPr>
      <w:r w:rsidRPr="00BE788A">
        <w:rPr>
          <w:rFonts w:ascii="Times New Roman" w:hAnsi="Times New Roman" w:cs="Times New Roman"/>
          <w:sz w:val="24"/>
          <w:szCs w:val="24"/>
        </w:rPr>
        <w:t xml:space="preserve">This mosaic originally decorated a </w:t>
      </w:r>
      <w:r w:rsidRPr="00BE788A">
        <w:rPr>
          <w:rFonts w:ascii="Times New Roman" w:hAnsi="Times New Roman" w:cs="Times New Roman"/>
          <w:b/>
          <w:bCs/>
          <w:sz w:val="24"/>
          <w:szCs w:val="24"/>
        </w:rPr>
        <w:t>floor</w:t>
      </w:r>
      <w:r w:rsidRPr="00BE788A">
        <w:rPr>
          <w:rFonts w:ascii="Times New Roman" w:hAnsi="Times New Roman" w:cs="Times New Roman"/>
          <w:sz w:val="24"/>
          <w:szCs w:val="24"/>
        </w:rPr>
        <w:t>, meaning viewers walked across it every day.</w:t>
      </w:r>
    </w:p>
    <w:p w14:paraId="5D91B3F6" w14:textId="77777777" w:rsidR="00BE788A" w:rsidRPr="00BE788A" w:rsidRDefault="00BE788A" w:rsidP="00BE788A">
      <w:pPr>
        <w:numPr>
          <w:ilvl w:val="0"/>
          <w:numId w:val="4"/>
        </w:numPr>
        <w:spacing w:after="0"/>
        <w:ind w:left="0"/>
        <w:rPr>
          <w:rFonts w:ascii="Times New Roman" w:hAnsi="Times New Roman" w:cs="Times New Roman"/>
          <w:sz w:val="24"/>
          <w:szCs w:val="24"/>
        </w:rPr>
      </w:pPr>
      <w:r w:rsidRPr="00BE788A">
        <w:rPr>
          <w:rFonts w:ascii="Times New Roman" w:hAnsi="Times New Roman" w:cs="Times New Roman"/>
          <w:sz w:val="24"/>
          <w:szCs w:val="24"/>
        </w:rPr>
        <w:t>How does knowing the mosaic was underfoot change the way you think about the measuring tool?</w:t>
      </w:r>
    </w:p>
    <w:p w14:paraId="39B1D2F6" w14:textId="77777777" w:rsidR="00BE788A" w:rsidRPr="00BE788A" w:rsidRDefault="00BE788A" w:rsidP="00BE788A">
      <w:pPr>
        <w:numPr>
          <w:ilvl w:val="0"/>
          <w:numId w:val="4"/>
        </w:numPr>
        <w:spacing w:after="0"/>
        <w:ind w:left="0"/>
        <w:rPr>
          <w:rFonts w:ascii="Times New Roman" w:hAnsi="Times New Roman" w:cs="Times New Roman"/>
          <w:sz w:val="24"/>
          <w:szCs w:val="24"/>
        </w:rPr>
      </w:pPr>
      <w:r w:rsidRPr="00BE788A">
        <w:rPr>
          <w:rFonts w:ascii="Times New Roman" w:hAnsi="Times New Roman" w:cs="Times New Roman"/>
          <w:sz w:val="24"/>
          <w:szCs w:val="24"/>
        </w:rPr>
        <w:t xml:space="preserve">What message might the patron of the building have wanted to communicate by showing </w:t>
      </w:r>
      <w:proofErr w:type="spellStart"/>
      <w:r w:rsidRPr="00BE788A">
        <w:rPr>
          <w:rFonts w:ascii="Times New Roman" w:hAnsi="Times New Roman" w:cs="Times New Roman"/>
          <w:i/>
          <w:iCs/>
          <w:sz w:val="24"/>
          <w:szCs w:val="24"/>
        </w:rPr>
        <w:t>Ktisis</w:t>
      </w:r>
      <w:proofErr w:type="spellEnd"/>
      <w:r w:rsidRPr="00BE788A">
        <w:rPr>
          <w:rFonts w:ascii="Times New Roman" w:hAnsi="Times New Roman" w:cs="Times New Roman"/>
          <w:sz w:val="24"/>
          <w:szCs w:val="24"/>
        </w:rPr>
        <w:t xml:space="preserve"> holding a tool used by architects and builders?</w:t>
      </w:r>
    </w:p>
    <w:p w14:paraId="74FD7210" w14:textId="77777777" w:rsidR="00BE788A" w:rsidRDefault="00BE788A" w:rsidP="00BE788A">
      <w:pPr>
        <w:spacing w:after="0"/>
        <w:rPr>
          <w:rFonts w:ascii="Times New Roman" w:hAnsi="Times New Roman" w:cs="Times New Roman"/>
          <w:b/>
          <w:bCs/>
          <w:sz w:val="24"/>
          <w:szCs w:val="24"/>
        </w:rPr>
      </w:pPr>
    </w:p>
    <w:p w14:paraId="208B9934" w14:textId="1C3694F6" w:rsidR="00BE788A" w:rsidRPr="00BE788A" w:rsidRDefault="00BE788A" w:rsidP="00BE788A">
      <w:pPr>
        <w:spacing w:after="0"/>
        <w:rPr>
          <w:rFonts w:ascii="Times New Roman" w:hAnsi="Times New Roman" w:cs="Times New Roman"/>
          <w:b/>
          <w:bCs/>
          <w:color w:val="501000"/>
          <w:sz w:val="24"/>
          <w:szCs w:val="24"/>
        </w:rPr>
      </w:pPr>
      <w:r w:rsidRPr="00BE788A">
        <w:rPr>
          <w:rFonts w:ascii="Times New Roman" w:hAnsi="Times New Roman" w:cs="Times New Roman"/>
          <w:b/>
          <w:bCs/>
          <w:color w:val="501000"/>
          <w:sz w:val="24"/>
          <w:szCs w:val="24"/>
        </w:rPr>
        <w:t>Part 4 – Compare and Connect (Discussion or Writing)</w:t>
      </w:r>
    </w:p>
    <w:p w14:paraId="268122F4" w14:textId="77777777" w:rsidR="00BE788A" w:rsidRPr="00BE788A" w:rsidRDefault="00BE788A" w:rsidP="00BE788A">
      <w:pPr>
        <w:spacing w:after="0"/>
        <w:rPr>
          <w:rFonts w:ascii="Times New Roman" w:hAnsi="Times New Roman" w:cs="Times New Roman"/>
          <w:sz w:val="24"/>
          <w:szCs w:val="24"/>
          <w:lang w:val="el-GR"/>
        </w:rPr>
      </w:pPr>
      <w:proofErr w:type="spellStart"/>
      <w:r w:rsidRPr="00BE788A">
        <w:rPr>
          <w:rFonts w:ascii="Times New Roman" w:hAnsi="Times New Roman" w:cs="Times New Roman"/>
          <w:sz w:val="24"/>
          <w:szCs w:val="24"/>
          <w:lang w:val="el-GR"/>
        </w:rPr>
        <w:t>Choose</w:t>
      </w:r>
      <w:proofErr w:type="spellEnd"/>
      <w:r w:rsidRPr="00BE788A">
        <w:rPr>
          <w:rFonts w:ascii="Times New Roman" w:hAnsi="Times New Roman" w:cs="Times New Roman"/>
          <w:sz w:val="24"/>
          <w:szCs w:val="24"/>
          <w:lang w:val="el-GR"/>
        </w:rPr>
        <w:t xml:space="preserve"> </w:t>
      </w:r>
      <w:proofErr w:type="spellStart"/>
      <w:r w:rsidRPr="00BE788A">
        <w:rPr>
          <w:rFonts w:ascii="Times New Roman" w:hAnsi="Times New Roman" w:cs="Times New Roman"/>
          <w:b/>
          <w:bCs/>
          <w:sz w:val="24"/>
          <w:szCs w:val="24"/>
          <w:lang w:val="el-GR"/>
        </w:rPr>
        <w:t>one</w:t>
      </w:r>
      <w:proofErr w:type="spellEnd"/>
      <w:r w:rsidRPr="00BE788A">
        <w:rPr>
          <w:rFonts w:ascii="Times New Roman" w:hAnsi="Times New Roman" w:cs="Times New Roman"/>
          <w:sz w:val="24"/>
          <w:szCs w:val="24"/>
          <w:lang w:val="el-GR"/>
        </w:rPr>
        <w:t xml:space="preserve"> </w:t>
      </w:r>
      <w:proofErr w:type="spellStart"/>
      <w:r w:rsidRPr="00BE788A">
        <w:rPr>
          <w:rFonts w:ascii="Times New Roman" w:hAnsi="Times New Roman" w:cs="Times New Roman"/>
          <w:sz w:val="24"/>
          <w:szCs w:val="24"/>
          <w:lang w:val="el-GR"/>
        </w:rPr>
        <w:t>prompt</w:t>
      </w:r>
      <w:proofErr w:type="spellEnd"/>
      <w:r w:rsidRPr="00BE788A">
        <w:rPr>
          <w:rFonts w:ascii="Times New Roman" w:hAnsi="Times New Roman" w:cs="Times New Roman"/>
          <w:sz w:val="24"/>
          <w:szCs w:val="24"/>
          <w:lang w:val="el-GR"/>
        </w:rPr>
        <w:t>:</w:t>
      </w:r>
    </w:p>
    <w:p w14:paraId="4326B3EC" w14:textId="77777777" w:rsidR="00BE788A" w:rsidRPr="00BE788A" w:rsidRDefault="00BE788A" w:rsidP="00BE788A">
      <w:pPr>
        <w:numPr>
          <w:ilvl w:val="0"/>
          <w:numId w:val="5"/>
        </w:numPr>
        <w:spacing w:after="0"/>
        <w:ind w:left="0"/>
        <w:rPr>
          <w:rFonts w:ascii="Times New Roman" w:hAnsi="Times New Roman" w:cs="Times New Roman"/>
          <w:sz w:val="24"/>
          <w:szCs w:val="24"/>
          <w:lang w:val="el-GR"/>
        </w:rPr>
      </w:pPr>
      <w:r w:rsidRPr="00BE788A">
        <w:rPr>
          <w:rFonts w:ascii="Times New Roman" w:hAnsi="Times New Roman" w:cs="Times New Roman"/>
          <w:sz w:val="24"/>
          <w:szCs w:val="24"/>
        </w:rPr>
        <w:t xml:space="preserve">Compare the Roman foot rule to a modern measuring tool (ruler, tape measure, laser level). </w:t>
      </w:r>
      <w:proofErr w:type="spellStart"/>
      <w:r w:rsidRPr="00BE788A">
        <w:rPr>
          <w:rFonts w:ascii="Times New Roman" w:hAnsi="Times New Roman" w:cs="Times New Roman"/>
          <w:sz w:val="24"/>
          <w:szCs w:val="24"/>
          <w:lang w:val="el-GR"/>
        </w:rPr>
        <w:t>What</w:t>
      </w:r>
      <w:proofErr w:type="spellEnd"/>
      <w:r w:rsidRPr="00BE788A">
        <w:rPr>
          <w:rFonts w:ascii="Times New Roman" w:hAnsi="Times New Roman" w:cs="Times New Roman"/>
          <w:sz w:val="24"/>
          <w:szCs w:val="24"/>
          <w:lang w:val="el-GR"/>
        </w:rPr>
        <w:t xml:space="preserve"> </w:t>
      </w:r>
      <w:proofErr w:type="spellStart"/>
      <w:r w:rsidRPr="00BE788A">
        <w:rPr>
          <w:rFonts w:ascii="Times New Roman" w:hAnsi="Times New Roman" w:cs="Times New Roman"/>
          <w:sz w:val="24"/>
          <w:szCs w:val="24"/>
          <w:lang w:val="el-GR"/>
        </w:rPr>
        <w:t>values</w:t>
      </w:r>
      <w:proofErr w:type="spellEnd"/>
      <w:r w:rsidRPr="00BE788A">
        <w:rPr>
          <w:rFonts w:ascii="Times New Roman" w:hAnsi="Times New Roman" w:cs="Times New Roman"/>
          <w:sz w:val="24"/>
          <w:szCs w:val="24"/>
          <w:lang w:val="el-GR"/>
        </w:rPr>
        <w:t xml:space="preserve"> </w:t>
      </w:r>
      <w:proofErr w:type="spellStart"/>
      <w:r w:rsidRPr="00BE788A">
        <w:rPr>
          <w:rFonts w:ascii="Times New Roman" w:hAnsi="Times New Roman" w:cs="Times New Roman"/>
          <w:sz w:val="24"/>
          <w:szCs w:val="24"/>
          <w:lang w:val="el-GR"/>
        </w:rPr>
        <w:t>do</w:t>
      </w:r>
      <w:proofErr w:type="spellEnd"/>
      <w:r w:rsidRPr="00BE788A">
        <w:rPr>
          <w:rFonts w:ascii="Times New Roman" w:hAnsi="Times New Roman" w:cs="Times New Roman"/>
          <w:sz w:val="24"/>
          <w:szCs w:val="24"/>
          <w:lang w:val="el-GR"/>
        </w:rPr>
        <w:t xml:space="preserve"> </w:t>
      </w:r>
      <w:proofErr w:type="spellStart"/>
      <w:r w:rsidRPr="00BE788A">
        <w:rPr>
          <w:rFonts w:ascii="Times New Roman" w:hAnsi="Times New Roman" w:cs="Times New Roman"/>
          <w:sz w:val="24"/>
          <w:szCs w:val="24"/>
          <w:lang w:val="el-GR"/>
        </w:rPr>
        <w:t>these</w:t>
      </w:r>
      <w:proofErr w:type="spellEnd"/>
      <w:r w:rsidRPr="00BE788A">
        <w:rPr>
          <w:rFonts w:ascii="Times New Roman" w:hAnsi="Times New Roman" w:cs="Times New Roman"/>
          <w:sz w:val="24"/>
          <w:szCs w:val="24"/>
          <w:lang w:val="el-GR"/>
        </w:rPr>
        <w:t xml:space="preserve"> </w:t>
      </w:r>
      <w:proofErr w:type="spellStart"/>
      <w:r w:rsidRPr="00BE788A">
        <w:rPr>
          <w:rFonts w:ascii="Times New Roman" w:hAnsi="Times New Roman" w:cs="Times New Roman"/>
          <w:sz w:val="24"/>
          <w:szCs w:val="24"/>
          <w:lang w:val="el-GR"/>
        </w:rPr>
        <w:t>tools</w:t>
      </w:r>
      <w:proofErr w:type="spellEnd"/>
      <w:r w:rsidRPr="00BE788A">
        <w:rPr>
          <w:rFonts w:ascii="Times New Roman" w:hAnsi="Times New Roman" w:cs="Times New Roman"/>
          <w:sz w:val="24"/>
          <w:szCs w:val="24"/>
          <w:lang w:val="el-GR"/>
        </w:rPr>
        <w:t xml:space="preserve"> </w:t>
      </w:r>
      <w:proofErr w:type="spellStart"/>
      <w:r w:rsidRPr="00BE788A">
        <w:rPr>
          <w:rFonts w:ascii="Times New Roman" w:hAnsi="Times New Roman" w:cs="Times New Roman"/>
          <w:sz w:val="24"/>
          <w:szCs w:val="24"/>
          <w:lang w:val="el-GR"/>
        </w:rPr>
        <w:t>represent</w:t>
      </w:r>
      <w:proofErr w:type="spellEnd"/>
      <w:r w:rsidRPr="00BE788A">
        <w:rPr>
          <w:rFonts w:ascii="Times New Roman" w:hAnsi="Times New Roman" w:cs="Times New Roman"/>
          <w:sz w:val="24"/>
          <w:szCs w:val="24"/>
          <w:lang w:val="el-GR"/>
        </w:rPr>
        <w:t xml:space="preserve"> </w:t>
      </w:r>
      <w:proofErr w:type="spellStart"/>
      <w:r w:rsidRPr="00BE788A">
        <w:rPr>
          <w:rFonts w:ascii="Times New Roman" w:hAnsi="Times New Roman" w:cs="Times New Roman"/>
          <w:sz w:val="24"/>
          <w:szCs w:val="24"/>
          <w:lang w:val="el-GR"/>
        </w:rPr>
        <w:t>today</w:t>
      </w:r>
      <w:proofErr w:type="spellEnd"/>
      <w:r w:rsidRPr="00BE788A">
        <w:rPr>
          <w:rFonts w:ascii="Times New Roman" w:hAnsi="Times New Roman" w:cs="Times New Roman"/>
          <w:sz w:val="24"/>
          <w:szCs w:val="24"/>
          <w:lang w:val="el-GR"/>
        </w:rPr>
        <w:t>?</w:t>
      </w:r>
    </w:p>
    <w:p w14:paraId="3ED130F0" w14:textId="77777777" w:rsidR="00BE788A" w:rsidRPr="00BE788A" w:rsidRDefault="00BE788A" w:rsidP="00BE788A">
      <w:pPr>
        <w:numPr>
          <w:ilvl w:val="0"/>
          <w:numId w:val="5"/>
        </w:numPr>
        <w:spacing w:after="0"/>
        <w:ind w:left="0"/>
        <w:rPr>
          <w:rFonts w:ascii="Times New Roman" w:hAnsi="Times New Roman" w:cs="Times New Roman"/>
          <w:sz w:val="24"/>
          <w:szCs w:val="24"/>
        </w:rPr>
      </w:pPr>
      <w:r w:rsidRPr="00BE788A">
        <w:rPr>
          <w:rFonts w:ascii="Times New Roman" w:hAnsi="Times New Roman" w:cs="Times New Roman"/>
          <w:sz w:val="24"/>
          <w:szCs w:val="24"/>
        </w:rPr>
        <w:t xml:space="preserve">Imagine this mosaic in a newly built church or villa. How would the image of </w:t>
      </w:r>
      <w:proofErr w:type="spellStart"/>
      <w:r w:rsidRPr="00BE788A">
        <w:rPr>
          <w:rFonts w:ascii="Times New Roman" w:hAnsi="Times New Roman" w:cs="Times New Roman"/>
          <w:i/>
          <w:iCs/>
          <w:sz w:val="24"/>
          <w:szCs w:val="24"/>
        </w:rPr>
        <w:t>Ktisis</w:t>
      </w:r>
      <w:proofErr w:type="spellEnd"/>
      <w:r w:rsidRPr="00BE788A">
        <w:rPr>
          <w:rFonts w:ascii="Times New Roman" w:hAnsi="Times New Roman" w:cs="Times New Roman"/>
          <w:sz w:val="24"/>
          <w:szCs w:val="24"/>
        </w:rPr>
        <w:t xml:space="preserve"> reassure visitors or residents?</w:t>
      </w:r>
    </w:p>
    <w:p w14:paraId="7A4F369C" w14:textId="77777777" w:rsidR="00BE788A" w:rsidRPr="00BE788A" w:rsidRDefault="00BE788A" w:rsidP="00BE788A">
      <w:pPr>
        <w:spacing w:after="0"/>
        <w:rPr>
          <w:rFonts w:ascii="Times New Roman" w:hAnsi="Times New Roman" w:cs="Times New Roman"/>
          <w:sz w:val="24"/>
          <w:szCs w:val="24"/>
        </w:rPr>
      </w:pPr>
      <w:r w:rsidRPr="00BE788A">
        <w:rPr>
          <w:rFonts w:ascii="Times New Roman" w:hAnsi="Times New Roman" w:cs="Times New Roman"/>
          <w:sz w:val="24"/>
          <w:szCs w:val="24"/>
        </w:rPr>
        <w:t>Write a short paragraph (5–7 sentences).</w:t>
      </w:r>
    </w:p>
    <w:p w14:paraId="3CCCF3D4" w14:textId="77777777" w:rsidR="00BE788A" w:rsidRDefault="00BE788A" w:rsidP="00BE788A">
      <w:pPr>
        <w:spacing w:after="0"/>
        <w:rPr>
          <w:rFonts w:ascii="Times New Roman" w:hAnsi="Times New Roman" w:cs="Times New Roman"/>
          <w:b/>
          <w:bCs/>
          <w:sz w:val="24"/>
          <w:szCs w:val="24"/>
        </w:rPr>
      </w:pPr>
    </w:p>
    <w:p w14:paraId="280E47A5" w14:textId="3A0DC1B4" w:rsidR="00BE788A" w:rsidRPr="00BE788A" w:rsidRDefault="00BE788A" w:rsidP="00BE788A">
      <w:pPr>
        <w:spacing w:after="0"/>
        <w:rPr>
          <w:rFonts w:ascii="Times New Roman" w:hAnsi="Times New Roman" w:cs="Times New Roman"/>
          <w:b/>
          <w:bCs/>
          <w:color w:val="501000"/>
          <w:sz w:val="24"/>
          <w:szCs w:val="24"/>
        </w:rPr>
      </w:pPr>
      <w:r w:rsidRPr="00BE788A">
        <w:rPr>
          <w:rFonts w:ascii="Times New Roman" w:hAnsi="Times New Roman" w:cs="Times New Roman"/>
          <w:b/>
          <w:bCs/>
          <w:color w:val="501000"/>
          <w:sz w:val="24"/>
          <w:szCs w:val="24"/>
        </w:rPr>
        <w:t>Extension Activity (Optional)</w:t>
      </w:r>
    </w:p>
    <w:p w14:paraId="46DF4C6C" w14:textId="77777777" w:rsidR="00BE788A" w:rsidRPr="00EF4A32" w:rsidRDefault="00BE788A" w:rsidP="00BE788A">
      <w:pPr>
        <w:spacing w:after="0"/>
        <w:rPr>
          <w:rFonts w:ascii="Times New Roman" w:hAnsi="Times New Roman" w:cs="Times New Roman"/>
          <w:sz w:val="24"/>
          <w:szCs w:val="24"/>
        </w:rPr>
      </w:pPr>
      <w:r w:rsidRPr="00BE788A">
        <w:rPr>
          <w:rFonts w:ascii="Times New Roman" w:hAnsi="Times New Roman" w:cs="Times New Roman"/>
          <w:b/>
          <w:bCs/>
          <w:color w:val="501000"/>
          <w:sz w:val="24"/>
          <w:szCs w:val="24"/>
        </w:rPr>
        <w:t>Design Your Own Personification</w:t>
      </w:r>
      <w:r w:rsidRPr="00BE788A">
        <w:rPr>
          <w:rFonts w:ascii="Times New Roman" w:hAnsi="Times New Roman" w:cs="Times New Roman"/>
          <w:color w:val="501000"/>
          <w:sz w:val="24"/>
          <w:szCs w:val="24"/>
        </w:rPr>
        <w:br/>
      </w:r>
      <w:r w:rsidRPr="00BE788A">
        <w:rPr>
          <w:rFonts w:ascii="Times New Roman" w:hAnsi="Times New Roman" w:cs="Times New Roman"/>
          <w:sz w:val="24"/>
          <w:szCs w:val="24"/>
        </w:rPr>
        <w:t xml:space="preserve">Create a modern personification of </w:t>
      </w:r>
      <w:r w:rsidRPr="00BE788A">
        <w:rPr>
          <w:rFonts w:ascii="Times New Roman" w:hAnsi="Times New Roman" w:cs="Times New Roman"/>
          <w:i/>
          <w:iCs/>
          <w:sz w:val="24"/>
          <w:szCs w:val="24"/>
        </w:rPr>
        <w:t>Foundation</w:t>
      </w:r>
      <w:r w:rsidRPr="00BE788A">
        <w:rPr>
          <w:rFonts w:ascii="Times New Roman" w:hAnsi="Times New Roman" w:cs="Times New Roman"/>
          <w:sz w:val="24"/>
          <w:szCs w:val="24"/>
        </w:rPr>
        <w:t xml:space="preserve"> or </w:t>
      </w:r>
      <w:r w:rsidRPr="00BE788A">
        <w:rPr>
          <w:rFonts w:ascii="Times New Roman" w:hAnsi="Times New Roman" w:cs="Times New Roman"/>
          <w:i/>
          <w:iCs/>
          <w:sz w:val="24"/>
          <w:szCs w:val="24"/>
        </w:rPr>
        <w:t>Order</w:t>
      </w:r>
      <w:r w:rsidRPr="00BE788A">
        <w:rPr>
          <w:rFonts w:ascii="Times New Roman" w:hAnsi="Times New Roman" w:cs="Times New Roman"/>
          <w:sz w:val="24"/>
          <w:szCs w:val="24"/>
        </w:rPr>
        <w:t xml:space="preserve">. Draw the figure and choose one object they would hold today. </w:t>
      </w:r>
      <w:r w:rsidRPr="00EF4A32">
        <w:rPr>
          <w:rFonts w:ascii="Times New Roman" w:hAnsi="Times New Roman" w:cs="Times New Roman"/>
          <w:sz w:val="24"/>
          <w:szCs w:val="24"/>
        </w:rPr>
        <w:t>Write 2–3 sentences explaining your choice.</w:t>
      </w:r>
    </w:p>
    <w:p w14:paraId="705194F2" w14:textId="77777777" w:rsidR="00BE788A" w:rsidRDefault="00BE788A" w:rsidP="00BE788A">
      <w:pPr>
        <w:spacing w:after="0"/>
        <w:rPr>
          <w:rFonts w:ascii="Times New Roman" w:hAnsi="Times New Roman" w:cs="Times New Roman"/>
          <w:b/>
          <w:bCs/>
          <w:sz w:val="24"/>
          <w:szCs w:val="24"/>
        </w:rPr>
      </w:pPr>
    </w:p>
    <w:p w14:paraId="7A0448B0" w14:textId="1DB2D2E6" w:rsidR="00BE788A" w:rsidRPr="00BE788A" w:rsidRDefault="00BE788A" w:rsidP="00BE788A">
      <w:pPr>
        <w:spacing w:after="0"/>
        <w:rPr>
          <w:rFonts w:ascii="Times New Roman" w:hAnsi="Times New Roman" w:cs="Times New Roman"/>
          <w:b/>
          <w:bCs/>
          <w:color w:val="501000"/>
          <w:sz w:val="24"/>
          <w:szCs w:val="24"/>
        </w:rPr>
      </w:pPr>
      <w:r w:rsidRPr="00BE788A">
        <w:rPr>
          <w:rFonts w:ascii="Times New Roman" w:hAnsi="Times New Roman" w:cs="Times New Roman"/>
          <w:b/>
          <w:bCs/>
          <w:color w:val="501000"/>
          <w:sz w:val="24"/>
          <w:szCs w:val="24"/>
        </w:rPr>
        <w:t>Key Takeaway</w:t>
      </w:r>
    </w:p>
    <w:p w14:paraId="116593D5" w14:textId="77777777" w:rsidR="00BE788A" w:rsidRPr="00BE788A" w:rsidRDefault="00BE788A" w:rsidP="00BE788A">
      <w:pPr>
        <w:spacing w:after="0"/>
        <w:rPr>
          <w:rFonts w:ascii="Times New Roman" w:hAnsi="Times New Roman" w:cs="Times New Roman"/>
          <w:sz w:val="24"/>
          <w:szCs w:val="24"/>
        </w:rPr>
      </w:pPr>
      <w:r w:rsidRPr="00BE788A">
        <w:rPr>
          <w:rFonts w:ascii="Times New Roman" w:hAnsi="Times New Roman" w:cs="Times New Roman"/>
          <w:sz w:val="24"/>
          <w:szCs w:val="24"/>
        </w:rPr>
        <w:t xml:space="preserve">In Late Roman and Early Christian art, everyday objects like measuring tools were not merely practical—they carried powerful symbolic meaning. By placing a foot rule in the hand of </w:t>
      </w:r>
      <w:proofErr w:type="spellStart"/>
      <w:r w:rsidRPr="00BE788A">
        <w:rPr>
          <w:rFonts w:ascii="Times New Roman" w:hAnsi="Times New Roman" w:cs="Times New Roman"/>
          <w:i/>
          <w:iCs/>
          <w:sz w:val="24"/>
          <w:szCs w:val="24"/>
        </w:rPr>
        <w:t>Ktisis</w:t>
      </w:r>
      <w:proofErr w:type="spellEnd"/>
      <w:r w:rsidRPr="00BE788A">
        <w:rPr>
          <w:rFonts w:ascii="Times New Roman" w:hAnsi="Times New Roman" w:cs="Times New Roman"/>
          <w:sz w:val="24"/>
          <w:szCs w:val="24"/>
        </w:rPr>
        <w:t>, the mosaic connects architecture, civic order, and prosperity into a single enduring image.</w:t>
      </w:r>
    </w:p>
    <w:sectPr w:rsidR="00BE788A" w:rsidRPr="00BE788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33BB9"/>
    <w:multiLevelType w:val="multilevel"/>
    <w:tmpl w:val="C0FE4B0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75E4A3B"/>
    <w:multiLevelType w:val="multilevel"/>
    <w:tmpl w:val="F53A4D7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9338B6"/>
    <w:multiLevelType w:val="multilevel"/>
    <w:tmpl w:val="A6EA0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5A7471"/>
    <w:multiLevelType w:val="multilevel"/>
    <w:tmpl w:val="BF3CF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D07D73"/>
    <w:multiLevelType w:val="multilevel"/>
    <w:tmpl w:val="EFDA3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0531763">
    <w:abstractNumId w:val="3"/>
  </w:num>
  <w:num w:numId="2" w16cid:durableId="393163373">
    <w:abstractNumId w:val="4"/>
  </w:num>
  <w:num w:numId="3" w16cid:durableId="289894968">
    <w:abstractNumId w:val="1"/>
  </w:num>
  <w:num w:numId="4" w16cid:durableId="786004845">
    <w:abstractNumId w:val="0"/>
  </w:num>
  <w:num w:numId="5" w16cid:durableId="13513764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88A"/>
    <w:rsid w:val="002646B3"/>
    <w:rsid w:val="005232AA"/>
    <w:rsid w:val="00833C08"/>
    <w:rsid w:val="008C02FD"/>
    <w:rsid w:val="00B064A8"/>
    <w:rsid w:val="00B60AE2"/>
    <w:rsid w:val="00BE788A"/>
    <w:rsid w:val="00C45A78"/>
    <w:rsid w:val="00CA0554"/>
    <w:rsid w:val="00D4291D"/>
    <w:rsid w:val="00D86C52"/>
    <w:rsid w:val="00DD4B73"/>
    <w:rsid w:val="00EF4A3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978a69,#e6e3da,#ece6d4,#f8f5ee"/>
      <o:colormenu v:ext="edit" fillcolor="#f8f5ee"/>
    </o:shapedefaults>
    <o:shapelayout v:ext="edit">
      <o:idmap v:ext="edit" data="1"/>
    </o:shapelayout>
  </w:shapeDefaults>
  <w:decimalSymbol w:val=","/>
  <w:listSeparator w:val=";"/>
  <w14:docId w14:val="09072FE9"/>
  <w15:chartTrackingRefBased/>
  <w15:docId w15:val="{1846AB6B-990E-4220-B508-3AD6DB597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BE78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78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78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78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78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78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78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78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78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88A"/>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BE788A"/>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BE788A"/>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BE788A"/>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BE788A"/>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BE788A"/>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BE788A"/>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BE788A"/>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BE788A"/>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BE78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788A"/>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BE78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788A"/>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BE788A"/>
    <w:pPr>
      <w:spacing w:before="160"/>
      <w:jc w:val="center"/>
    </w:pPr>
    <w:rPr>
      <w:i/>
      <w:iCs/>
      <w:color w:val="404040" w:themeColor="text1" w:themeTint="BF"/>
    </w:rPr>
  </w:style>
  <w:style w:type="character" w:customStyle="1" w:styleId="QuoteChar">
    <w:name w:val="Quote Char"/>
    <w:basedOn w:val="DefaultParagraphFont"/>
    <w:link w:val="Quote"/>
    <w:uiPriority w:val="29"/>
    <w:rsid w:val="00BE788A"/>
    <w:rPr>
      <w:i/>
      <w:iCs/>
      <w:color w:val="404040" w:themeColor="text1" w:themeTint="BF"/>
      <w:lang w:val="en-US"/>
    </w:rPr>
  </w:style>
  <w:style w:type="paragraph" w:styleId="ListParagraph">
    <w:name w:val="List Paragraph"/>
    <w:basedOn w:val="Normal"/>
    <w:uiPriority w:val="34"/>
    <w:qFormat/>
    <w:rsid w:val="00BE788A"/>
    <w:pPr>
      <w:ind w:left="720"/>
      <w:contextualSpacing/>
    </w:pPr>
  </w:style>
  <w:style w:type="character" w:styleId="IntenseEmphasis">
    <w:name w:val="Intense Emphasis"/>
    <w:basedOn w:val="DefaultParagraphFont"/>
    <w:uiPriority w:val="21"/>
    <w:qFormat/>
    <w:rsid w:val="00BE788A"/>
    <w:rPr>
      <w:i/>
      <w:iCs/>
      <w:color w:val="0F4761" w:themeColor="accent1" w:themeShade="BF"/>
    </w:rPr>
  </w:style>
  <w:style w:type="paragraph" w:styleId="IntenseQuote">
    <w:name w:val="Intense Quote"/>
    <w:basedOn w:val="Normal"/>
    <w:next w:val="Normal"/>
    <w:link w:val="IntenseQuoteChar"/>
    <w:uiPriority w:val="30"/>
    <w:qFormat/>
    <w:rsid w:val="00BE78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788A"/>
    <w:rPr>
      <w:i/>
      <w:iCs/>
      <w:color w:val="0F4761" w:themeColor="accent1" w:themeShade="BF"/>
      <w:lang w:val="en-US"/>
    </w:rPr>
  </w:style>
  <w:style w:type="character" w:styleId="IntenseReference">
    <w:name w:val="Intense Reference"/>
    <w:basedOn w:val="DefaultParagraphFont"/>
    <w:uiPriority w:val="32"/>
    <w:qFormat/>
    <w:rsid w:val="00BE788A"/>
    <w:rPr>
      <w:b/>
      <w:bCs/>
      <w:smallCaps/>
      <w:color w:val="0F4761" w:themeColor="accent1" w:themeShade="BF"/>
      <w:spacing w:val="5"/>
    </w:rPr>
  </w:style>
  <w:style w:type="character" w:styleId="Hyperlink">
    <w:name w:val="Hyperlink"/>
    <w:basedOn w:val="DefaultParagraphFont"/>
    <w:uiPriority w:val="99"/>
    <w:unhideWhenUsed/>
    <w:rsid w:val="00BE788A"/>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etmuseum.org/art/collection/search/46996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507</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Amalia Spiliakou</dc:creator>
  <cp:keywords/>
  <dc:description/>
  <cp:lastModifiedBy>Amalia Spiliakou</cp:lastModifiedBy>
  <cp:revision>2</cp:revision>
  <dcterms:created xsi:type="dcterms:W3CDTF">2025-12-15T16:41:00Z</dcterms:created>
  <dcterms:modified xsi:type="dcterms:W3CDTF">2025-12-15T16:41:00Z</dcterms:modified>
</cp:coreProperties>
</file>