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0F6F2"/>
  <w:body>
    <w:p w14:paraId="68866D40" w14:textId="79EAB58E" w:rsidR="00D4291D" w:rsidRPr="00277338" w:rsidRDefault="003603CD" w:rsidP="003603CD">
      <w:pPr>
        <w:spacing w:after="0"/>
        <w:jc w:val="center"/>
        <w:rPr>
          <w:rFonts w:ascii="Times New Roman" w:hAnsi="Times New Roman" w:cs="Times New Roman"/>
          <w:b/>
          <w:bCs/>
          <w:color w:val="417756"/>
          <w:sz w:val="20"/>
          <w:szCs w:val="20"/>
        </w:rPr>
      </w:pPr>
      <w:r w:rsidRPr="00277338">
        <w:rPr>
          <w:rFonts w:ascii="Times New Roman" w:hAnsi="Times New Roman" w:cs="Times New Roman"/>
          <w:b/>
          <w:bCs/>
          <w:color w:val="417756"/>
          <w:sz w:val="32"/>
          <w:szCs w:val="32"/>
        </w:rPr>
        <w:t xml:space="preserve">Blossoms in Time: Exploring Art, Nature, and Culture through </w:t>
      </w:r>
      <w:r w:rsidRPr="00277338">
        <w:rPr>
          <w:rFonts w:ascii="Times New Roman" w:hAnsi="Times New Roman" w:cs="Times New Roman"/>
          <w:b/>
          <w:bCs/>
          <w:i/>
          <w:iCs/>
          <w:color w:val="417756"/>
          <w:sz w:val="32"/>
          <w:szCs w:val="32"/>
        </w:rPr>
        <w:t>Morning Glories</w:t>
      </w:r>
      <w:r w:rsidRPr="00277338">
        <w:rPr>
          <w:rFonts w:ascii="Times New Roman" w:hAnsi="Times New Roman" w:cs="Times New Roman"/>
          <w:b/>
          <w:bCs/>
          <w:color w:val="417756"/>
          <w:sz w:val="32"/>
          <w:szCs w:val="32"/>
        </w:rPr>
        <w:t xml:space="preserve"> by Suzuki Kiitsu</w:t>
      </w:r>
    </w:p>
    <w:p w14:paraId="04F5378C" w14:textId="77777777" w:rsidR="003603CD" w:rsidRPr="003603CD" w:rsidRDefault="003603CD" w:rsidP="003603CD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CA1DED0" w14:textId="0DA0BA9A" w:rsidR="003603CD" w:rsidRDefault="003603CD" w:rsidP="003603CD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5E713EF" wp14:editId="2DA92EE3">
            <wp:extent cx="5274310" cy="2571115"/>
            <wp:effectExtent l="0" t="0" r="2540" b="635"/>
            <wp:docPr id="526064767" name="Picture 1" descr="A painting of blue flowers and green leav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64767" name="Picture 1" descr="A painting of blue flowers and green leav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13244" w14:textId="77777777" w:rsidR="003603CD" w:rsidRDefault="003603CD" w:rsidP="003603CD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C8015A2" w14:textId="77777777" w:rsidR="003603CD" w:rsidRPr="003603CD" w:rsidRDefault="003603CD" w:rsidP="003603C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603CD">
        <w:rPr>
          <w:rFonts w:ascii="Times New Roman" w:hAnsi="Times New Roman" w:cs="Times New Roman"/>
          <w:b/>
          <w:bCs/>
          <w:sz w:val="20"/>
          <w:szCs w:val="20"/>
        </w:rPr>
        <w:t>Suzuki Kiitsu,</w:t>
      </w:r>
      <w:r w:rsidRPr="003603CD">
        <w:rPr>
          <w:rFonts w:ascii="Times New Roman" w:hAnsi="Times New Roman" w:cs="Times New Roman"/>
          <w:sz w:val="20"/>
          <w:szCs w:val="20"/>
        </w:rPr>
        <w:t xml:space="preserve"> Japanese Artist, 1796–1858</w:t>
      </w:r>
    </w:p>
    <w:p w14:paraId="38CADC5E" w14:textId="77777777" w:rsidR="003603CD" w:rsidRPr="003603CD" w:rsidRDefault="003603CD" w:rsidP="003603C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603CD">
        <w:rPr>
          <w:rFonts w:ascii="Times New Roman" w:hAnsi="Times New Roman" w:cs="Times New Roman"/>
          <w:b/>
          <w:bCs/>
          <w:sz w:val="20"/>
          <w:szCs w:val="20"/>
        </w:rPr>
        <w:t>Morning Glories</w:t>
      </w:r>
      <w:r w:rsidRPr="003603CD">
        <w:rPr>
          <w:rFonts w:ascii="Times New Roman" w:hAnsi="Times New Roman" w:cs="Times New Roman"/>
          <w:sz w:val="20"/>
          <w:szCs w:val="20"/>
        </w:rPr>
        <w:t xml:space="preserve">, Edo period (1615–1868), early 19th century, Pair of six-panel folding screens; ink, color, and gold leaf on paper, </w:t>
      </w:r>
      <w:proofErr w:type="spellStart"/>
      <w:r w:rsidRPr="003603CD">
        <w:rPr>
          <w:rFonts w:ascii="Times New Roman" w:hAnsi="Times New Roman" w:cs="Times New Roman"/>
          <w:sz w:val="20"/>
          <w:szCs w:val="20"/>
        </w:rPr>
        <w:t>Eeach</w:t>
      </w:r>
      <w:proofErr w:type="spellEnd"/>
      <w:r w:rsidRPr="003603CD">
        <w:rPr>
          <w:rFonts w:ascii="Times New Roman" w:hAnsi="Times New Roman" w:cs="Times New Roman"/>
          <w:sz w:val="20"/>
          <w:szCs w:val="20"/>
        </w:rPr>
        <w:t xml:space="preserve"> Screen: 178.3 x 379.7 cm, the MET, NY, USA</w:t>
      </w:r>
    </w:p>
    <w:p w14:paraId="02CB0AB0" w14:textId="5974C6EE" w:rsidR="003603CD" w:rsidRDefault="003603CD" w:rsidP="003603CD">
      <w:pPr>
        <w:spacing w:after="0"/>
        <w:jc w:val="center"/>
        <w:rPr>
          <w:sz w:val="24"/>
          <w:szCs w:val="24"/>
        </w:rPr>
      </w:pPr>
      <w:hyperlink r:id="rId6" w:history="1">
        <w:r w:rsidRPr="003603CD">
          <w:rPr>
            <w:rStyle w:val="Hyperlink"/>
            <w:rFonts w:ascii="Times New Roman" w:hAnsi="Times New Roman" w:cs="Times New Roman"/>
            <w:sz w:val="20"/>
            <w:szCs w:val="20"/>
          </w:rPr>
          <w:t>https://www.metmuseum.org/art/collection/search/48982</w:t>
        </w:r>
      </w:hyperlink>
    </w:p>
    <w:p w14:paraId="0E471B53" w14:textId="77777777" w:rsidR="003603CD" w:rsidRDefault="003603CD" w:rsidP="003603CD">
      <w:pPr>
        <w:spacing w:after="0"/>
        <w:jc w:val="center"/>
        <w:rPr>
          <w:sz w:val="24"/>
          <w:szCs w:val="24"/>
        </w:rPr>
      </w:pPr>
    </w:p>
    <w:p w14:paraId="1AD84070" w14:textId="516831A0" w:rsidR="003603CD" w:rsidRPr="00277338" w:rsidRDefault="003603CD" w:rsidP="003603CD">
      <w:pPr>
        <w:spacing w:after="0"/>
        <w:jc w:val="center"/>
        <w:rPr>
          <w:rFonts w:ascii="Times New Roman" w:hAnsi="Times New Roman" w:cs="Times New Roman"/>
          <w:color w:val="275317" w:themeColor="accent6" w:themeShade="80"/>
          <w:sz w:val="28"/>
          <w:szCs w:val="28"/>
        </w:rPr>
      </w:pPr>
      <w:r w:rsidRPr="006955E5">
        <w:rPr>
          <w:rFonts w:ascii="Times New Roman" w:hAnsi="Times New Roman" w:cs="Times New Roman"/>
          <w:color w:val="275317" w:themeColor="accent6" w:themeShade="80"/>
          <w:sz w:val="28"/>
          <w:szCs w:val="28"/>
        </w:rPr>
        <w:t xml:space="preserve">Here are </w:t>
      </w:r>
      <w:r w:rsidRPr="00277338">
        <w:rPr>
          <w:rFonts w:ascii="Times New Roman" w:hAnsi="Times New Roman" w:cs="Times New Roman"/>
          <w:b/>
          <w:bCs/>
          <w:color w:val="275317" w:themeColor="accent6" w:themeShade="80"/>
          <w:sz w:val="28"/>
          <w:szCs w:val="28"/>
        </w:rPr>
        <w:t>3 S</w:t>
      </w:r>
      <w:r w:rsidRPr="006955E5">
        <w:rPr>
          <w:rFonts w:ascii="Times New Roman" w:hAnsi="Times New Roman" w:cs="Times New Roman"/>
          <w:b/>
          <w:bCs/>
          <w:color w:val="275317" w:themeColor="accent6" w:themeShade="80"/>
          <w:sz w:val="28"/>
          <w:szCs w:val="28"/>
        </w:rPr>
        <w:t>tudent</w:t>
      </w:r>
      <w:r w:rsidRPr="00277338">
        <w:rPr>
          <w:rFonts w:ascii="Times New Roman" w:hAnsi="Times New Roman" w:cs="Times New Roman"/>
          <w:b/>
          <w:bCs/>
          <w:color w:val="275317" w:themeColor="accent6" w:themeShade="80"/>
          <w:sz w:val="28"/>
          <w:szCs w:val="28"/>
        </w:rPr>
        <w:t xml:space="preserve"> A</w:t>
      </w:r>
      <w:r w:rsidRPr="006955E5">
        <w:rPr>
          <w:rFonts w:ascii="Times New Roman" w:hAnsi="Times New Roman" w:cs="Times New Roman"/>
          <w:b/>
          <w:bCs/>
          <w:color w:val="275317" w:themeColor="accent6" w:themeShade="80"/>
          <w:sz w:val="28"/>
          <w:szCs w:val="28"/>
        </w:rPr>
        <w:t>ctivities</w:t>
      </w:r>
      <w:r w:rsidRPr="006955E5">
        <w:rPr>
          <w:rFonts w:ascii="Times New Roman" w:hAnsi="Times New Roman" w:cs="Times New Roman"/>
          <w:color w:val="275317" w:themeColor="accent6" w:themeShade="80"/>
          <w:sz w:val="28"/>
          <w:szCs w:val="28"/>
        </w:rPr>
        <w:t xml:space="preserve"> inspired by </w:t>
      </w:r>
      <w:r w:rsidRPr="006955E5">
        <w:rPr>
          <w:rFonts w:ascii="Times New Roman" w:hAnsi="Times New Roman" w:cs="Times New Roman"/>
          <w:b/>
          <w:bCs/>
          <w:color w:val="275317" w:themeColor="accent6" w:themeShade="80"/>
          <w:sz w:val="28"/>
          <w:szCs w:val="28"/>
        </w:rPr>
        <w:t xml:space="preserve">Suzuki Kiitsu's </w:t>
      </w:r>
      <w:r w:rsidRPr="006955E5">
        <w:rPr>
          <w:rFonts w:ascii="Times New Roman" w:hAnsi="Times New Roman" w:cs="Times New Roman"/>
          <w:b/>
          <w:bCs/>
          <w:i/>
          <w:iCs/>
          <w:color w:val="275317" w:themeColor="accent6" w:themeShade="80"/>
          <w:sz w:val="28"/>
          <w:szCs w:val="28"/>
        </w:rPr>
        <w:t>Morning Glories</w:t>
      </w:r>
      <w:r w:rsidRPr="006955E5">
        <w:rPr>
          <w:rFonts w:ascii="Times New Roman" w:hAnsi="Times New Roman" w:cs="Times New Roman"/>
          <w:color w:val="275317" w:themeColor="accent6" w:themeShade="80"/>
          <w:sz w:val="28"/>
          <w:szCs w:val="28"/>
        </w:rPr>
        <w:t xml:space="preserve"> folding screens at the Metropolitan Museum of Art:</w:t>
      </w:r>
    </w:p>
    <w:p w14:paraId="5F3889CC" w14:textId="77777777" w:rsidR="003603CD" w:rsidRPr="006955E5" w:rsidRDefault="003603CD" w:rsidP="003603C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52CBC16" w14:textId="77777777" w:rsidR="003603CD" w:rsidRPr="006955E5" w:rsidRDefault="003603CD" w:rsidP="003603C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55E5">
        <w:rPr>
          <w:rFonts w:ascii="Times New Roman" w:hAnsi="Times New Roman" w:cs="Times New Roman"/>
          <w:b/>
          <w:bCs/>
          <w:color w:val="275317" w:themeColor="accent6" w:themeShade="80"/>
          <w:sz w:val="24"/>
          <w:szCs w:val="24"/>
        </w:rPr>
        <w:t>Nature-Inspired Screen Painting (Art/Visual Arts)</w:t>
      </w:r>
      <w:r w:rsidRPr="006955E5">
        <w:rPr>
          <w:rFonts w:ascii="Times New Roman" w:hAnsi="Times New Roman" w:cs="Times New Roman"/>
          <w:color w:val="275317" w:themeColor="accent6" w:themeShade="80"/>
          <w:sz w:val="24"/>
          <w:szCs w:val="24"/>
        </w:rPr>
        <w:br/>
      </w:r>
      <w:r w:rsidRPr="006955E5">
        <w:rPr>
          <w:rFonts w:ascii="Times New Roman" w:hAnsi="Times New Roman" w:cs="Times New Roman"/>
          <w:sz w:val="24"/>
          <w:szCs w:val="24"/>
        </w:rPr>
        <w:t>Students create their own folding screen panel or triptych inspired by a flower or plant of their choice. Using watercolors or ink, they explore traditional Japanese painting techniques like flat color application, negative space, and gold/silver backgrounds.</w:t>
      </w:r>
    </w:p>
    <w:p w14:paraId="5038890F" w14:textId="562EAF1B" w:rsidR="003603CD" w:rsidRPr="006955E5" w:rsidRDefault="003603CD" w:rsidP="003603C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55E5">
        <w:rPr>
          <w:rFonts w:ascii="Times New Roman" w:hAnsi="Times New Roman" w:cs="Times New Roman"/>
          <w:b/>
          <w:bCs/>
          <w:color w:val="275317" w:themeColor="accent6" w:themeShade="80"/>
          <w:sz w:val="24"/>
          <w:szCs w:val="24"/>
        </w:rPr>
        <w:t>Haiku Writing with Visual Cues (English/Creative Writing)</w:t>
      </w:r>
      <w:r w:rsidRPr="006955E5">
        <w:rPr>
          <w:rFonts w:ascii="Times New Roman" w:hAnsi="Times New Roman" w:cs="Times New Roman"/>
          <w:color w:val="275317" w:themeColor="accent6" w:themeShade="80"/>
          <w:sz w:val="24"/>
          <w:szCs w:val="24"/>
        </w:rPr>
        <w:br/>
      </w:r>
      <w:r w:rsidRPr="006955E5">
        <w:rPr>
          <w:rFonts w:ascii="Times New Roman" w:hAnsi="Times New Roman" w:cs="Times New Roman"/>
          <w:sz w:val="24"/>
          <w:szCs w:val="24"/>
        </w:rPr>
        <w:t xml:space="preserve">After observing </w:t>
      </w:r>
      <w:r w:rsidRPr="006955E5">
        <w:rPr>
          <w:rFonts w:ascii="Times New Roman" w:hAnsi="Times New Roman" w:cs="Times New Roman"/>
          <w:i/>
          <w:iCs/>
          <w:sz w:val="24"/>
          <w:szCs w:val="24"/>
        </w:rPr>
        <w:t>Morning Glories</w:t>
      </w:r>
      <w:r w:rsidRPr="006955E5">
        <w:rPr>
          <w:rFonts w:ascii="Times New Roman" w:hAnsi="Times New Roman" w:cs="Times New Roman"/>
          <w:sz w:val="24"/>
          <w:szCs w:val="24"/>
        </w:rPr>
        <w:t xml:space="preserve">, students write a series of haiku that reflect the mood, setting, and natural beauty depicted in the screens. They then pair their haiku with small illustrations of </w:t>
      </w:r>
      <w:r w:rsidR="00277338">
        <w:rPr>
          <w:rFonts w:ascii="Times New Roman" w:hAnsi="Times New Roman" w:cs="Times New Roman"/>
          <w:sz w:val="24"/>
          <w:szCs w:val="24"/>
        </w:rPr>
        <w:t>M</w:t>
      </w:r>
      <w:r w:rsidRPr="006955E5">
        <w:rPr>
          <w:rFonts w:ascii="Times New Roman" w:hAnsi="Times New Roman" w:cs="Times New Roman"/>
          <w:sz w:val="24"/>
          <w:szCs w:val="24"/>
        </w:rPr>
        <w:t xml:space="preserve">orning </w:t>
      </w:r>
      <w:r w:rsidR="00277338">
        <w:rPr>
          <w:rFonts w:ascii="Times New Roman" w:hAnsi="Times New Roman" w:cs="Times New Roman"/>
          <w:sz w:val="24"/>
          <w:szCs w:val="24"/>
        </w:rPr>
        <w:t>G</w:t>
      </w:r>
      <w:r w:rsidRPr="006955E5">
        <w:rPr>
          <w:rFonts w:ascii="Times New Roman" w:hAnsi="Times New Roman" w:cs="Times New Roman"/>
          <w:sz w:val="24"/>
          <w:szCs w:val="24"/>
        </w:rPr>
        <w:t>lories or other flora.</w:t>
      </w:r>
    </w:p>
    <w:p w14:paraId="3B746582" w14:textId="77777777" w:rsidR="003603CD" w:rsidRPr="003603CD" w:rsidRDefault="003603CD" w:rsidP="003603C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55E5">
        <w:rPr>
          <w:rFonts w:ascii="Times New Roman" w:hAnsi="Times New Roman" w:cs="Times New Roman"/>
          <w:b/>
          <w:bCs/>
          <w:color w:val="275317" w:themeColor="accent6" w:themeShade="80"/>
          <w:sz w:val="24"/>
          <w:szCs w:val="24"/>
        </w:rPr>
        <w:t>Mindfulness and Observation Exercise (Mindfulness/Art Appreciation)</w:t>
      </w:r>
      <w:r w:rsidRPr="006955E5">
        <w:rPr>
          <w:rFonts w:ascii="Times New Roman" w:hAnsi="Times New Roman" w:cs="Times New Roman"/>
          <w:color w:val="275317" w:themeColor="accent6" w:themeShade="80"/>
          <w:sz w:val="24"/>
          <w:szCs w:val="24"/>
        </w:rPr>
        <w:br/>
      </w:r>
      <w:r w:rsidRPr="006955E5">
        <w:rPr>
          <w:rFonts w:ascii="Times New Roman" w:hAnsi="Times New Roman" w:cs="Times New Roman"/>
          <w:sz w:val="24"/>
          <w:szCs w:val="24"/>
        </w:rPr>
        <w:t>Students engage in a slow-looking activity with Kiitsu’s screens, noting details such as brushstrokes, rhythm, and repetition. Followed by a short meditation or reflective journaling session on how the artwork evokes a sense of calm and impermanence.</w:t>
      </w:r>
    </w:p>
    <w:p w14:paraId="227B39FD" w14:textId="77777777" w:rsidR="003603CD" w:rsidRDefault="003603CD" w:rsidP="003603C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E840C4A" w14:textId="6977525D" w:rsidR="003603CD" w:rsidRPr="003603CD" w:rsidRDefault="003603CD" w:rsidP="003603CD">
      <w:pPr>
        <w:spacing w:after="0"/>
        <w:ind w:left="360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5FD07EE8" wp14:editId="584D1242">
            <wp:extent cx="824748" cy="1160585"/>
            <wp:effectExtent l="0" t="0" r="0" b="1905"/>
            <wp:docPr id="767739450" name="Picture 2" descr="Suzuki Kiitsu (Japanese, 1796–1858): Morning Glories, detail, early 19th  century. Metropolitan Museum of Art, New York. Pair of six-panel folding  screens; ink, color, and gold leaf on paper, each screen 70 3/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zuki Kiitsu (Japanese, 1796–1858): Morning Glories, detail, early 19th  century. Metropolitan Museum of Art, New York. Pair of six-panel folding  screens; ink, color, and gold leaf on paper, each screen 70 3/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461" cy="118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4A44FE59" wp14:editId="53DE6BAE">
            <wp:extent cx="824748" cy="1160585"/>
            <wp:effectExtent l="0" t="0" r="0" b="1905"/>
            <wp:docPr id="1611816227" name="Picture 2" descr="Suzuki Kiitsu (Japanese, 1796–1858): Morning Glories, detail, early 19th  century. Metropolitan Museum of Art, New York. Pair of six-panel folding  screens; ink, color, and gold leaf on paper, each screen 70 3/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zuki Kiitsu (Japanese, 1796–1858): Morning Glories, detail, early 19th  century. Metropolitan Museum of Art, New York. Pair of six-panel folding  screens; ink, color, and gold leaf on paper, each screen 70 3/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461" cy="118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0556C65F" wp14:editId="6D04DEA9">
            <wp:extent cx="824748" cy="1160585"/>
            <wp:effectExtent l="0" t="0" r="0" b="1905"/>
            <wp:docPr id="490392801" name="Picture 2" descr="Suzuki Kiitsu (Japanese, 1796–1858): Morning Glories, detail, early 19th  century. Metropolitan Museum of Art, New York. Pair of six-panel folding  screens; ink, color, and gold leaf on paper, each screen 70 3/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zuki Kiitsu (Japanese, 1796–1858): Morning Glories, detail, early 19th  century. Metropolitan Museum of Art, New York. Pair of six-panel folding  screens; ink, color, and gold leaf on paper, each screen 70 3/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461" cy="118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03CD" w:rsidRPr="003603C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BF6D47"/>
    <w:multiLevelType w:val="multilevel"/>
    <w:tmpl w:val="0B9CA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6890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CD"/>
    <w:rsid w:val="00277338"/>
    <w:rsid w:val="003603CD"/>
    <w:rsid w:val="005232AA"/>
    <w:rsid w:val="00833C08"/>
    <w:rsid w:val="008C02FD"/>
    <w:rsid w:val="00B064A8"/>
    <w:rsid w:val="00B60AE2"/>
    <w:rsid w:val="00C45A78"/>
    <w:rsid w:val="00CA0554"/>
    <w:rsid w:val="00D4291D"/>
    <w:rsid w:val="00D5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0f6f2"/>
    </o:shapedefaults>
    <o:shapelayout v:ext="edit">
      <o:idmap v:ext="edit" data="1"/>
    </o:shapelayout>
  </w:shapeDefaults>
  <w:decimalSymbol w:val=","/>
  <w:listSeparator w:val=";"/>
  <w14:docId w14:val="16484AAA"/>
  <w15:chartTrackingRefBased/>
  <w15:docId w15:val="{2272B04E-C334-4E65-B0D8-7941F86F6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3CD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03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03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03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03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03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03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03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03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03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03C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03C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03CD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03CD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03CD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03CD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03CD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03CD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03CD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603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03C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03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03CD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603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03CD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603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03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03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03CD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603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03C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tmuseum.org/art/collection/search/48982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2025-08-04T11:41:00Z</dcterms:created>
  <dcterms:modified xsi:type="dcterms:W3CDTF">2025-08-04T11:55:00Z</dcterms:modified>
</cp:coreProperties>
</file>