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EFB"/>
  <w:body>
    <w:p w14:paraId="23163628" w14:textId="07E141D0" w:rsidR="00D4291D" w:rsidRPr="00B37BE7" w:rsidRDefault="00573D76" w:rsidP="00573D76">
      <w:pPr>
        <w:jc w:val="center"/>
        <w:rPr>
          <w:rFonts w:ascii="Lucida Calligraphy" w:hAnsi="Lucida Calligraphy"/>
          <w:b/>
          <w:bCs/>
          <w:color w:val="BF8F00" w:themeColor="accent4" w:themeShade="BF"/>
          <w:sz w:val="48"/>
          <w:szCs w:val="48"/>
        </w:rPr>
      </w:pPr>
      <w:r w:rsidRPr="00B37BE7">
        <w:rPr>
          <w:rFonts w:ascii="Lucida Calligraphy" w:hAnsi="Lucida Calligraphy"/>
          <w:b/>
          <w:bCs/>
          <w:color w:val="BF8F00" w:themeColor="accent4" w:themeShade="BF"/>
          <w:sz w:val="48"/>
          <w:szCs w:val="48"/>
        </w:rPr>
        <w:t>Capturing Hellenistic Dance</w:t>
      </w:r>
    </w:p>
    <w:p w14:paraId="1FCF9546" w14:textId="780C22DE" w:rsidR="00573D76" w:rsidRDefault="00573D76" w:rsidP="00573D76">
      <w:pPr>
        <w:jc w:val="center"/>
        <w:rPr>
          <w:rFonts w:ascii="Lucida Calligraphy" w:hAnsi="Lucida Calligraphy"/>
          <w:sz w:val="20"/>
          <w:szCs w:val="20"/>
        </w:rPr>
      </w:pPr>
      <w:r>
        <w:rPr>
          <w:noProof/>
        </w:rPr>
        <w:drawing>
          <wp:inline distT="0" distB="0" distL="0" distR="0" wp14:anchorId="16D9094D" wp14:editId="3845EFB1">
            <wp:extent cx="5274310" cy="3956050"/>
            <wp:effectExtent l="0" t="0" r="2540" b="6350"/>
            <wp:docPr id="1974939027" name="Picture 1" descr="A statue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939027" name="Picture 1" descr="A statue of a person&#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4310" cy="3956050"/>
                    </a:xfrm>
                    <a:prstGeom prst="rect">
                      <a:avLst/>
                    </a:prstGeom>
                    <a:noFill/>
                    <a:ln>
                      <a:noFill/>
                    </a:ln>
                  </pic:spPr>
                </pic:pic>
              </a:graphicData>
            </a:graphic>
          </wp:inline>
        </w:drawing>
      </w:r>
    </w:p>
    <w:p w14:paraId="724A49C5" w14:textId="48CA4167" w:rsidR="00573D76" w:rsidRDefault="00573D76" w:rsidP="00573D76">
      <w:pPr>
        <w:jc w:val="center"/>
        <w:rPr>
          <w:rStyle w:val="Hyperlink"/>
          <w:rFonts w:ascii="Times New Roman" w:hAnsi="Times New Roman" w:cs="Times New Roman"/>
          <w:sz w:val="24"/>
          <w:szCs w:val="24"/>
        </w:rPr>
      </w:pPr>
      <w:r w:rsidRPr="00573D76">
        <w:rPr>
          <w:rFonts w:ascii="Times New Roman" w:hAnsi="Times New Roman" w:cs="Times New Roman"/>
          <w:b/>
          <w:bCs/>
          <w:sz w:val="16"/>
          <w:szCs w:val="16"/>
        </w:rPr>
        <w:t xml:space="preserve">Bronze statuette of a veiled and masked dancer, </w:t>
      </w:r>
      <w:r w:rsidRPr="00573D76">
        <w:rPr>
          <w:rFonts w:ascii="Times New Roman" w:hAnsi="Times New Roman" w:cs="Times New Roman"/>
          <w:sz w:val="16"/>
          <w:szCs w:val="16"/>
        </w:rPr>
        <w:t xml:space="preserve">3rd–2nd century BC, Bronze, 20.5 × 8.9 × 11.4 cm, the MET, NY, USA </w:t>
      </w:r>
      <w:hyperlink r:id="rId5" w:history="1">
        <w:r w:rsidRPr="00573D76">
          <w:rPr>
            <w:rStyle w:val="Hyperlink"/>
            <w:rFonts w:ascii="Times New Roman" w:hAnsi="Times New Roman" w:cs="Times New Roman"/>
            <w:sz w:val="16"/>
            <w:szCs w:val="16"/>
          </w:rPr>
          <w:t>https://www.metmuseum.org/art/collection/search/255408?pkgids=351&amp;pos=20&amp;nextInternalLocale=en&amp;ft=*&amp;oid=255408&amp;rpp=4&amp;exhibitionId=%7Bc81fa618-19f5-47a1-a089-fd1b22309109%7D&amp;pg=1</w:t>
        </w:r>
      </w:hyperlink>
    </w:p>
    <w:p w14:paraId="0CDA3D57" w14:textId="285F336E" w:rsidR="00573D76" w:rsidRDefault="00573D76" w:rsidP="00573D76">
      <w:pPr>
        <w:jc w:val="center"/>
        <w:rPr>
          <w:rFonts w:ascii="Lucida Calligraphy" w:hAnsi="Lucida Calligraphy"/>
          <w:sz w:val="16"/>
          <w:szCs w:val="16"/>
        </w:rPr>
      </w:pPr>
      <w:r>
        <w:rPr>
          <w:noProof/>
        </w:rPr>
        <w:drawing>
          <wp:inline distT="0" distB="0" distL="0" distR="0" wp14:anchorId="148DCEA5" wp14:editId="63C35F1D">
            <wp:extent cx="5274310" cy="2694940"/>
            <wp:effectExtent l="0" t="0" r="2540" b="0"/>
            <wp:docPr id="15935080" name="Picture 2" descr="A statue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5080" name="Picture 2" descr="A statue of a person&#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2694940"/>
                    </a:xfrm>
                    <a:prstGeom prst="rect">
                      <a:avLst/>
                    </a:prstGeom>
                    <a:noFill/>
                    <a:ln>
                      <a:noFill/>
                    </a:ln>
                  </pic:spPr>
                </pic:pic>
              </a:graphicData>
            </a:graphic>
          </wp:inline>
        </w:drawing>
      </w:r>
    </w:p>
    <w:p w14:paraId="58F67007" w14:textId="6D8C42F3" w:rsidR="00573D76" w:rsidRPr="00573D76" w:rsidRDefault="00573D76" w:rsidP="00573D76">
      <w:pPr>
        <w:spacing w:after="0"/>
        <w:jc w:val="center"/>
        <w:rPr>
          <w:rFonts w:ascii="Times New Roman" w:hAnsi="Times New Roman" w:cs="Times New Roman"/>
          <w:sz w:val="16"/>
          <w:szCs w:val="16"/>
        </w:rPr>
      </w:pPr>
      <w:r w:rsidRPr="00573D76">
        <w:rPr>
          <w:rFonts w:ascii="Times New Roman" w:hAnsi="Times New Roman" w:cs="Times New Roman"/>
          <w:b/>
          <w:bCs/>
          <w:sz w:val="16"/>
          <w:szCs w:val="16"/>
        </w:rPr>
        <w:t xml:space="preserve">Terracotta statuette of a Dancing Woman, </w:t>
      </w:r>
      <w:r w:rsidRPr="00573D76">
        <w:rPr>
          <w:rFonts w:ascii="Times New Roman" w:hAnsi="Times New Roman" w:cs="Times New Roman"/>
          <w:sz w:val="16"/>
          <w:szCs w:val="16"/>
        </w:rPr>
        <w:t xml:space="preserve">3rd century BC, Terracotta, 24.1 × 10.2 × 8.3 cm, the MET, NY, USA </w:t>
      </w:r>
      <w:hyperlink r:id="rId7" w:history="1">
        <w:r w:rsidRPr="00573D76">
          <w:rPr>
            <w:rStyle w:val="Hyperlink"/>
            <w:rFonts w:ascii="Times New Roman" w:hAnsi="Times New Roman" w:cs="Times New Roman"/>
            <w:sz w:val="16"/>
            <w:szCs w:val="16"/>
          </w:rPr>
          <w:t>https://www.metmuseum.org/art/collection/search/248712</w:t>
        </w:r>
      </w:hyperlink>
    </w:p>
    <w:p w14:paraId="01349AA8" w14:textId="38F154AC" w:rsidR="00573D76" w:rsidRPr="00573D76" w:rsidRDefault="00573D76" w:rsidP="00573D76">
      <w:pPr>
        <w:spacing w:after="0"/>
        <w:jc w:val="center"/>
        <w:rPr>
          <w:rFonts w:ascii="Times New Roman" w:hAnsi="Times New Roman" w:cs="Times New Roman"/>
          <w:sz w:val="16"/>
          <w:szCs w:val="16"/>
        </w:rPr>
      </w:pPr>
      <w:r w:rsidRPr="00573D76">
        <w:rPr>
          <w:rFonts w:ascii="Times New Roman" w:hAnsi="Times New Roman" w:cs="Times New Roman"/>
          <w:b/>
          <w:bCs/>
          <w:sz w:val="16"/>
          <w:szCs w:val="16"/>
        </w:rPr>
        <w:t xml:space="preserve">Terracotta statuette of a Dancing Woman, </w:t>
      </w:r>
      <w:r w:rsidRPr="00573D76">
        <w:rPr>
          <w:rFonts w:ascii="Times New Roman" w:hAnsi="Times New Roman" w:cs="Times New Roman"/>
          <w:sz w:val="16"/>
          <w:szCs w:val="16"/>
        </w:rPr>
        <w:t xml:space="preserve">3rd century BC, Terracotta, 15.2 × 6.2 × 8.6 cm, the MET, NY, USA </w:t>
      </w:r>
      <w:hyperlink r:id="rId8" w:history="1">
        <w:r w:rsidRPr="00573D76">
          <w:rPr>
            <w:rStyle w:val="Hyperlink"/>
            <w:rFonts w:ascii="Times New Roman" w:hAnsi="Times New Roman" w:cs="Times New Roman"/>
            <w:sz w:val="16"/>
            <w:szCs w:val="16"/>
          </w:rPr>
          <w:t>https://www.metmuseum.org/art/collection/search/248601</w:t>
        </w:r>
      </w:hyperlink>
    </w:p>
    <w:p w14:paraId="5A1DD7E7" w14:textId="1D4A0FA5" w:rsidR="00573D76" w:rsidRDefault="00573D76" w:rsidP="00573D76">
      <w:pPr>
        <w:spacing w:after="0"/>
        <w:jc w:val="center"/>
        <w:rPr>
          <w:rFonts w:ascii="Times New Roman" w:hAnsi="Times New Roman" w:cs="Times New Roman"/>
          <w:sz w:val="24"/>
          <w:szCs w:val="24"/>
        </w:rPr>
      </w:pPr>
      <w:r w:rsidRPr="00573D76">
        <w:rPr>
          <w:rFonts w:ascii="Times New Roman" w:hAnsi="Times New Roman" w:cs="Times New Roman"/>
          <w:b/>
          <w:bCs/>
          <w:sz w:val="16"/>
          <w:szCs w:val="16"/>
        </w:rPr>
        <w:t xml:space="preserve">Terracotta statuette of a Veiled Dancer, </w:t>
      </w:r>
      <w:r w:rsidRPr="00573D76">
        <w:rPr>
          <w:rFonts w:ascii="Times New Roman" w:hAnsi="Times New Roman" w:cs="Times New Roman"/>
          <w:sz w:val="16"/>
          <w:szCs w:val="16"/>
        </w:rPr>
        <w:t xml:space="preserve">3rd century BC, Terracotta, H. 20.0 cm, the MET, NY, USA </w:t>
      </w:r>
      <w:hyperlink r:id="rId9" w:history="1">
        <w:r w:rsidRPr="00573D76">
          <w:rPr>
            <w:rStyle w:val="Hyperlink"/>
            <w:rFonts w:ascii="Times New Roman" w:hAnsi="Times New Roman" w:cs="Times New Roman"/>
            <w:sz w:val="16"/>
            <w:szCs w:val="16"/>
          </w:rPr>
          <w:t>https://www.metmuseum.org/art/collection/search/251216</w:t>
        </w:r>
      </w:hyperlink>
    </w:p>
    <w:p w14:paraId="5204E46C" w14:textId="77777777" w:rsidR="00573D76" w:rsidRDefault="00573D76" w:rsidP="00573D76">
      <w:pPr>
        <w:spacing w:after="0"/>
        <w:jc w:val="center"/>
        <w:rPr>
          <w:rFonts w:ascii="Times New Roman" w:hAnsi="Times New Roman" w:cs="Times New Roman"/>
          <w:sz w:val="24"/>
          <w:szCs w:val="24"/>
        </w:rPr>
      </w:pPr>
    </w:p>
    <w:p w14:paraId="6B5AB9F1" w14:textId="77777777" w:rsidR="00B37BE7" w:rsidRPr="00B37BE7" w:rsidRDefault="00573D76" w:rsidP="00573D76">
      <w:pPr>
        <w:spacing w:after="0"/>
        <w:jc w:val="center"/>
        <w:rPr>
          <w:rFonts w:ascii="Times New Roman" w:hAnsi="Times New Roman" w:cs="Times New Roman"/>
          <w:b/>
          <w:bCs/>
          <w:color w:val="BF8F00" w:themeColor="accent4" w:themeShade="BF"/>
          <w:sz w:val="28"/>
          <w:szCs w:val="28"/>
        </w:rPr>
      </w:pPr>
      <w:r w:rsidRPr="00B37BE7">
        <w:rPr>
          <w:rFonts w:ascii="Times New Roman" w:hAnsi="Times New Roman" w:cs="Times New Roman"/>
          <w:b/>
          <w:bCs/>
          <w:color w:val="BF8F00" w:themeColor="accent4" w:themeShade="BF"/>
          <w:sz w:val="28"/>
          <w:szCs w:val="28"/>
        </w:rPr>
        <w:lastRenderedPageBreak/>
        <w:t>Objective</w:t>
      </w:r>
    </w:p>
    <w:p w14:paraId="02D760CB" w14:textId="536BD86D" w:rsidR="00573D76" w:rsidRPr="00573D76" w:rsidRDefault="00573D76" w:rsidP="00573D76">
      <w:pPr>
        <w:spacing w:after="0"/>
        <w:jc w:val="center"/>
        <w:rPr>
          <w:rFonts w:ascii="Times New Roman" w:hAnsi="Times New Roman" w:cs="Times New Roman"/>
          <w:sz w:val="24"/>
          <w:szCs w:val="24"/>
        </w:rPr>
      </w:pPr>
      <w:r w:rsidRPr="00573D76">
        <w:rPr>
          <w:rFonts w:ascii="Times New Roman" w:hAnsi="Times New Roman" w:cs="Times New Roman"/>
          <w:sz w:val="24"/>
          <w:szCs w:val="24"/>
        </w:rPr>
        <w:t>To create a living representation (Tableau Vivant) inspired by the Hellenistic statuettes of dancers, incorporating elements of pose, emotion, and cultural context.</w:t>
      </w:r>
    </w:p>
    <w:p w14:paraId="1BA8FB54" w14:textId="77777777" w:rsidR="00573D76" w:rsidRPr="00573D76" w:rsidRDefault="00573D76" w:rsidP="00573D76">
      <w:pPr>
        <w:spacing w:after="0"/>
        <w:jc w:val="center"/>
        <w:rPr>
          <w:rFonts w:ascii="Times New Roman" w:hAnsi="Times New Roman" w:cs="Times New Roman"/>
          <w:sz w:val="24"/>
          <w:szCs w:val="24"/>
        </w:rPr>
      </w:pPr>
    </w:p>
    <w:p w14:paraId="2C19AAD7" w14:textId="77777777" w:rsidR="00B37BE7" w:rsidRDefault="00573D76" w:rsidP="00573D76">
      <w:pPr>
        <w:spacing w:after="0"/>
        <w:jc w:val="center"/>
        <w:rPr>
          <w:rFonts w:ascii="Times New Roman" w:hAnsi="Times New Roman" w:cs="Times New Roman"/>
          <w:b/>
          <w:bCs/>
          <w:color w:val="BF8F00" w:themeColor="accent4" w:themeShade="BF"/>
          <w:sz w:val="28"/>
          <w:szCs w:val="28"/>
        </w:rPr>
      </w:pPr>
      <w:r w:rsidRPr="00B37BE7">
        <w:rPr>
          <w:rFonts w:ascii="Times New Roman" w:hAnsi="Times New Roman" w:cs="Times New Roman"/>
          <w:b/>
          <w:bCs/>
          <w:color w:val="BF8F00" w:themeColor="accent4" w:themeShade="BF"/>
          <w:sz w:val="28"/>
          <w:szCs w:val="28"/>
        </w:rPr>
        <w:t>Materials</w:t>
      </w:r>
    </w:p>
    <w:p w14:paraId="1440ED1B" w14:textId="3324F6B7" w:rsidR="00573D76" w:rsidRPr="00573D76" w:rsidRDefault="00573D76" w:rsidP="00573D76">
      <w:pPr>
        <w:spacing w:after="0"/>
        <w:jc w:val="center"/>
        <w:rPr>
          <w:rFonts w:ascii="Times New Roman" w:hAnsi="Times New Roman" w:cs="Times New Roman"/>
          <w:sz w:val="24"/>
          <w:szCs w:val="24"/>
        </w:rPr>
      </w:pPr>
      <w:r w:rsidRPr="00573D76">
        <w:rPr>
          <w:rFonts w:ascii="Times New Roman" w:hAnsi="Times New Roman" w:cs="Times New Roman"/>
          <w:sz w:val="24"/>
          <w:szCs w:val="24"/>
        </w:rPr>
        <w:t>Images or replicas of Hellenistic statuettes</w:t>
      </w:r>
      <w:r>
        <w:rPr>
          <w:rFonts w:ascii="Times New Roman" w:hAnsi="Times New Roman" w:cs="Times New Roman"/>
          <w:sz w:val="24"/>
          <w:szCs w:val="24"/>
        </w:rPr>
        <w:t xml:space="preserve">, </w:t>
      </w:r>
      <w:r w:rsidRPr="00573D76">
        <w:rPr>
          <w:rFonts w:ascii="Times New Roman" w:hAnsi="Times New Roman" w:cs="Times New Roman"/>
          <w:sz w:val="24"/>
          <w:szCs w:val="24"/>
        </w:rPr>
        <w:t>Simple costumes or fabric for draping</w:t>
      </w:r>
      <w:r>
        <w:rPr>
          <w:rFonts w:ascii="Times New Roman" w:hAnsi="Times New Roman" w:cs="Times New Roman"/>
          <w:sz w:val="24"/>
          <w:szCs w:val="24"/>
        </w:rPr>
        <w:t xml:space="preserve">, </w:t>
      </w:r>
      <w:r w:rsidRPr="00573D76">
        <w:rPr>
          <w:rFonts w:ascii="Times New Roman" w:hAnsi="Times New Roman" w:cs="Times New Roman"/>
          <w:sz w:val="24"/>
          <w:szCs w:val="24"/>
        </w:rPr>
        <w:t>Open space for performance</w:t>
      </w:r>
      <w:r>
        <w:rPr>
          <w:rFonts w:ascii="Times New Roman" w:hAnsi="Times New Roman" w:cs="Times New Roman"/>
          <w:sz w:val="24"/>
          <w:szCs w:val="24"/>
        </w:rPr>
        <w:t xml:space="preserve">, </w:t>
      </w:r>
      <w:r w:rsidRPr="00573D76">
        <w:rPr>
          <w:rFonts w:ascii="Times New Roman" w:hAnsi="Times New Roman" w:cs="Times New Roman"/>
          <w:sz w:val="24"/>
          <w:szCs w:val="24"/>
        </w:rPr>
        <w:t>Background music</w:t>
      </w:r>
    </w:p>
    <w:p w14:paraId="578BCD45" w14:textId="77777777" w:rsidR="00573D76" w:rsidRDefault="00573D76" w:rsidP="00573D76">
      <w:pPr>
        <w:spacing w:after="0"/>
        <w:jc w:val="center"/>
        <w:rPr>
          <w:rFonts w:ascii="Times New Roman" w:hAnsi="Times New Roman" w:cs="Times New Roman"/>
          <w:sz w:val="24"/>
          <w:szCs w:val="24"/>
        </w:rPr>
      </w:pPr>
    </w:p>
    <w:p w14:paraId="19D4E04E" w14:textId="2F13BA72" w:rsidR="00573D76" w:rsidRDefault="00573D76" w:rsidP="00573D76">
      <w:pPr>
        <w:spacing w:after="0"/>
        <w:jc w:val="center"/>
        <w:rPr>
          <w:rFonts w:ascii="Times New Roman" w:hAnsi="Times New Roman" w:cs="Times New Roman"/>
          <w:b/>
          <w:bCs/>
          <w:color w:val="BF8F00" w:themeColor="accent4" w:themeShade="BF"/>
          <w:sz w:val="28"/>
          <w:szCs w:val="28"/>
        </w:rPr>
      </w:pPr>
      <w:r w:rsidRPr="00B37BE7">
        <w:rPr>
          <w:rFonts w:ascii="Times New Roman" w:hAnsi="Times New Roman" w:cs="Times New Roman"/>
          <w:b/>
          <w:bCs/>
          <w:color w:val="BF8F00" w:themeColor="accent4" w:themeShade="BF"/>
          <w:sz w:val="28"/>
          <w:szCs w:val="28"/>
        </w:rPr>
        <w:t>Activity Steps</w:t>
      </w:r>
    </w:p>
    <w:p w14:paraId="2EECBE14" w14:textId="77777777" w:rsidR="00B37BE7" w:rsidRPr="00B37BE7" w:rsidRDefault="00B37BE7" w:rsidP="00573D76">
      <w:pPr>
        <w:spacing w:after="0"/>
        <w:jc w:val="center"/>
        <w:rPr>
          <w:rFonts w:ascii="Times New Roman" w:hAnsi="Times New Roman" w:cs="Times New Roman"/>
          <w:b/>
          <w:bCs/>
          <w:color w:val="BF8F00" w:themeColor="accent4" w:themeShade="BF"/>
          <w:sz w:val="28"/>
          <w:szCs w:val="28"/>
        </w:rPr>
      </w:pPr>
    </w:p>
    <w:p w14:paraId="24F845C8" w14:textId="6DC52C59" w:rsidR="00573D76" w:rsidRPr="00573D76" w:rsidRDefault="00573D76" w:rsidP="00B37BE7">
      <w:pPr>
        <w:spacing w:after="0"/>
        <w:rPr>
          <w:rFonts w:ascii="Times New Roman" w:hAnsi="Times New Roman" w:cs="Times New Roman"/>
          <w:sz w:val="24"/>
          <w:szCs w:val="24"/>
        </w:rPr>
      </w:pPr>
      <w:r w:rsidRPr="00B37BE7">
        <w:rPr>
          <w:rFonts w:ascii="Times New Roman" w:hAnsi="Times New Roman" w:cs="Times New Roman"/>
          <w:b/>
          <w:bCs/>
          <w:color w:val="BF8F00" w:themeColor="accent4" w:themeShade="BF"/>
          <w:sz w:val="24"/>
          <w:szCs w:val="24"/>
        </w:rPr>
        <w:t>Introduction:</w:t>
      </w:r>
      <w:r>
        <w:rPr>
          <w:rFonts w:ascii="Times New Roman" w:hAnsi="Times New Roman" w:cs="Times New Roman"/>
          <w:b/>
          <w:bCs/>
          <w:sz w:val="24"/>
          <w:szCs w:val="24"/>
        </w:rPr>
        <w:t xml:space="preserve"> </w:t>
      </w:r>
      <w:r w:rsidRPr="00573D76">
        <w:rPr>
          <w:rFonts w:ascii="Times New Roman" w:hAnsi="Times New Roman" w:cs="Times New Roman"/>
          <w:sz w:val="24"/>
          <w:szCs w:val="24"/>
        </w:rPr>
        <w:t>Start with a brief overview of Hellenistic dance and its portrayal in statuettes. Discuss the key features, such as dynamic poses, flowing garments, and the emotional expressiveness of the dancers.</w:t>
      </w:r>
    </w:p>
    <w:p w14:paraId="1CF0C7E7" w14:textId="1799BCA5" w:rsidR="00573D76" w:rsidRPr="00573D76" w:rsidRDefault="00573D76" w:rsidP="00B37BE7">
      <w:pPr>
        <w:spacing w:after="0"/>
        <w:rPr>
          <w:rFonts w:ascii="Times New Roman" w:hAnsi="Times New Roman" w:cs="Times New Roman"/>
          <w:sz w:val="24"/>
          <w:szCs w:val="24"/>
        </w:rPr>
      </w:pPr>
      <w:r w:rsidRPr="00B37BE7">
        <w:rPr>
          <w:rFonts w:ascii="Times New Roman" w:hAnsi="Times New Roman" w:cs="Times New Roman"/>
          <w:b/>
          <w:bCs/>
          <w:color w:val="BF8F00" w:themeColor="accent4" w:themeShade="BF"/>
          <w:sz w:val="24"/>
          <w:szCs w:val="24"/>
        </w:rPr>
        <w:t>Observation and Analysis:</w:t>
      </w:r>
      <w:r w:rsidRPr="00B37BE7">
        <w:rPr>
          <w:rFonts w:ascii="Times New Roman" w:hAnsi="Times New Roman" w:cs="Times New Roman"/>
          <w:b/>
          <w:bCs/>
          <w:color w:val="BF8F00" w:themeColor="accent4" w:themeShade="BF"/>
          <w:sz w:val="24"/>
          <w:szCs w:val="24"/>
        </w:rPr>
        <w:t xml:space="preserve"> </w:t>
      </w:r>
      <w:r w:rsidRPr="00573D76">
        <w:rPr>
          <w:rFonts w:ascii="Times New Roman" w:hAnsi="Times New Roman" w:cs="Times New Roman"/>
          <w:sz w:val="24"/>
          <w:szCs w:val="24"/>
        </w:rPr>
        <w:t>Show images of Hellenistic statuettes to the students. Discuss the various poses, expressions, and cultural elements represented. Encourage students to identify emotions conveyed by the dancers.</w:t>
      </w:r>
    </w:p>
    <w:p w14:paraId="6B38BF30" w14:textId="03FCD6D3" w:rsidR="00573D76" w:rsidRPr="00573D76" w:rsidRDefault="00573D76" w:rsidP="00B37BE7">
      <w:pPr>
        <w:spacing w:after="0"/>
        <w:rPr>
          <w:rFonts w:ascii="Times New Roman" w:hAnsi="Times New Roman" w:cs="Times New Roman"/>
          <w:sz w:val="24"/>
          <w:szCs w:val="24"/>
        </w:rPr>
      </w:pPr>
      <w:r w:rsidRPr="00B37BE7">
        <w:rPr>
          <w:rFonts w:ascii="Times New Roman" w:hAnsi="Times New Roman" w:cs="Times New Roman"/>
          <w:b/>
          <w:bCs/>
          <w:color w:val="BF8F00" w:themeColor="accent4" w:themeShade="BF"/>
          <w:sz w:val="24"/>
          <w:szCs w:val="24"/>
        </w:rPr>
        <w:t>Role Assignment:</w:t>
      </w:r>
      <w:r w:rsidRPr="00B37BE7">
        <w:rPr>
          <w:rFonts w:ascii="Times New Roman" w:hAnsi="Times New Roman" w:cs="Times New Roman"/>
          <w:b/>
          <w:bCs/>
          <w:color w:val="BF8F00" w:themeColor="accent4" w:themeShade="BF"/>
          <w:sz w:val="24"/>
          <w:szCs w:val="24"/>
        </w:rPr>
        <w:t xml:space="preserve"> </w:t>
      </w:r>
      <w:r w:rsidRPr="00573D76">
        <w:rPr>
          <w:rFonts w:ascii="Times New Roman" w:hAnsi="Times New Roman" w:cs="Times New Roman"/>
          <w:sz w:val="24"/>
          <w:szCs w:val="24"/>
        </w:rPr>
        <w:t>Divide students into small groups and assign each group a specific Hellenistic statuette or pose to recreate. Ensure that each member has a role in embodying the pose or contributing to the overall tableau.</w:t>
      </w:r>
    </w:p>
    <w:p w14:paraId="1F77906C" w14:textId="2537258C" w:rsidR="00573D76" w:rsidRPr="00573D76" w:rsidRDefault="00573D76" w:rsidP="00B37BE7">
      <w:pPr>
        <w:spacing w:after="0"/>
        <w:rPr>
          <w:rFonts w:ascii="Times New Roman" w:hAnsi="Times New Roman" w:cs="Times New Roman"/>
          <w:sz w:val="24"/>
          <w:szCs w:val="24"/>
        </w:rPr>
      </w:pPr>
      <w:r w:rsidRPr="00B37BE7">
        <w:rPr>
          <w:rFonts w:ascii="Times New Roman" w:hAnsi="Times New Roman" w:cs="Times New Roman"/>
          <w:b/>
          <w:bCs/>
          <w:color w:val="BF8F00" w:themeColor="accent4" w:themeShade="BF"/>
          <w:sz w:val="24"/>
          <w:szCs w:val="24"/>
        </w:rPr>
        <w:t>Costume Preparation:</w:t>
      </w:r>
      <w:r w:rsidRPr="00B37BE7">
        <w:rPr>
          <w:rFonts w:ascii="Times New Roman" w:hAnsi="Times New Roman" w:cs="Times New Roman"/>
          <w:b/>
          <w:bCs/>
          <w:color w:val="BF8F00" w:themeColor="accent4" w:themeShade="BF"/>
          <w:sz w:val="24"/>
          <w:szCs w:val="24"/>
        </w:rPr>
        <w:t xml:space="preserve"> </w:t>
      </w:r>
      <w:r w:rsidRPr="00573D76">
        <w:rPr>
          <w:rFonts w:ascii="Times New Roman" w:hAnsi="Times New Roman" w:cs="Times New Roman"/>
          <w:sz w:val="24"/>
          <w:szCs w:val="24"/>
        </w:rPr>
        <w:t>Provide simple costumes or fabric for draping to enhance the visual representation. Allow students to collaborate on creating costumes that capture the essence of the Hellenistic garments seen in the statuettes.</w:t>
      </w:r>
    </w:p>
    <w:p w14:paraId="406EED16" w14:textId="161F0853" w:rsidR="00573D76" w:rsidRPr="00573D76" w:rsidRDefault="00573D76" w:rsidP="00B37BE7">
      <w:pPr>
        <w:spacing w:after="0"/>
        <w:rPr>
          <w:rFonts w:ascii="Times New Roman" w:hAnsi="Times New Roman" w:cs="Times New Roman"/>
          <w:sz w:val="24"/>
          <w:szCs w:val="24"/>
        </w:rPr>
      </w:pPr>
      <w:r w:rsidRPr="00B37BE7">
        <w:rPr>
          <w:rFonts w:ascii="Times New Roman" w:hAnsi="Times New Roman" w:cs="Times New Roman"/>
          <w:b/>
          <w:bCs/>
          <w:color w:val="BF8F00" w:themeColor="accent4" w:themeShade="BF"/>
          <w:sz w:val="24"/>
          <w:szCs w:val="24"/>
        </w:rPr>
        <w:t>Rehearsal:</w:t>
      </w:r>
      <w:r w:rsidRPr="00B37BE7">
        <w:rPr>
          <w:rFonts w:ascii="Times New Roman" w:hAnsi="Times New Roman" w:cs="Times New Roman"/>
          <w:b/>
          <w:bCs/>
          <w:color w:val="BF8F00" w:themeColor="accent4" w:themeShade="BF"/>
          <w:sz w:val="24"/>
          <w:szCs w:val="24"/>
        </w:rPr>
        <w:t xml:space="preserve"> </w:t>
      </w:r>
      <w:r w:rsidRPr="00573D76">
        <w:rPr>
          <w:rFonts w:ascii="Times New Roman" w:hAnsi="Times New Roman" w:cs="Times New Roman"/>
          <w:sz w:val="24"/>
          <w:szCs w:val="24"/>
        </w:rPr>
        <w:t>Give students time to rehearse their assigned tableau vivant. Encourage them to pay attention to details such as facial expressions, body language, and the overall composition of the living sculpture.</w:t>
      </w:r>
    </w:p>
    <w:p w14:paraId="01733004" w14:textId="0BA3F5D7" w:rsidR="00573D76" w:rsidRPr="00573D76" w:rsidRDefault="00573D76" w:rsidP="00B37BE7">
      <w:pPr>
        <w:spacing w:after="0"/>
        <w:rPr>
          <w:rFonts w:ascii="Times New Roman" w:hAnsi="Times New Roman" w:cs="Times New Roman"/>
          <w:sz w:val="24"/>
          <w:szCs w:val="24"/>
        </w:rPr>
      </w:pPr>
      <w:r w:rsidRPr="00B37BE7">
        <w:rPr>
          <w:rFonts w:ascii="Times New Roman" w:hAnsi="Times New Roman" w:cs="Times New Roman"/>
          <w:b/>
          <w:bCs/>
          <w:color w:val="BF8F00" w:themeColor="accent4" w:themeShade="BF"/>
          <w:sz w:val="24"/>
          <w:szCs w:val="24"/>
        </w:rPr>
        <w:t>Performance:</w:t>
      </w:r>
      <w:r w:rsidRPr="00B37BE7">
        <w:rPr>
          <w:rFonts w:ascii="Times New Roman" w:hAnsi="Times New Roman" w:cs="Times New Roman"/>
          <w:b/>
          <w:bCs/>
          <w:color w:val="BF8F00" w:themeColor="accent4" w:themeShade="BF"/>
          <w:sz w:val="24"/>
          <w:szCs w:val="24"/>
        </w:rPr>
        <w:t xml:space="preserve"> </w:t>
      </w:r>
      <w:r w:rsidRPr="00573D76">
        <w:rPr>
          <w:rFonts w:ascii="Times New Roman" w:hAnsi="Times New Roman" w:cs="Times New Roman"/>
          <w:sz w:val="24"/>
          <w:szCs w:val="24"/>
        </w:rPr>
        <w:t>Arrange for a space where each group can present their tableau vivant to the class. Allow time for each group to perform and provide a brief explanation of the chosen statuette and their creative choices.</w:t>
      </w:r>
    </w:p>
    <w:p w14:paraId="23030821" w14:textId="485AC5F6" w:rsidR="00573D76" w:rsidRPr="00573D76" w:rsidRDefault="00573D76" w:rsidP="00B37BE7">
      <w:pPr>
        <w:spacing w:after="0"/>
        <w:rPr>
          <w:rFonts w:ascii="Times New Roman" w:hAnsi="Times New Roman" w:cs="Times New Roman"/>
          <w:sz w:val="24"/>
          <w:szCs w:val="24"/>
        </w:rPr>
      </w:pPr>
      <w:r w:rsidRPr="00B37BE7">
        <w:rPr>
          <w:rFonts w:ascii="Times New Roman" w:hAnsi="Times New Roman" w:cs="Times New Roman"/>
          <w:b/>
          <w:bCs/>
          <w:color w:val="BF8F00" w:themeColor="accent4" w:themeShade="BF"/>
          <w:sz w:val="24"/>
          <w:szCs w:val="24"/>
        </w:rPr>
        <w:t>Group Reflection:</w:t>
      </w:r>
      <w:r w:rsidRPr="00B37BE7">
        <w:rPr>
          <w:rFonts w:ascii="Times New Roman" w:hAnsi="Times New Roman" w:cs="Times New Roman"/>
          <w:b/>
          <w:bCs/>
          <w:color w:val="BF8F00" w:themeColor="accent4" w:themeShade="BF"/>
          <w:sz w:val="24"/>
          <w:szCs w:val="24"/>
        </w:rPr>
        <w:t xml:space="preserve"> </w:t>
      </w:r>
      <w:r w:rsidRPr="00573D76">
        <w:rPr>
          <w:rFonts w:ascii="Times New Roman" w:hAnsi="Times New Roman" w:cs="Times New Roman"/>
          <w:sz w:val="24"/>
          <w:szCs w:val="24"/>
        </w:rPr>
        <w:t>After each performance, facilitate a brief group reflection. Encourage students to discuss the challenges faced, the creative decisions made, and the overall experience of embodying the Hellenistic dance form.</w:t>
      </w:r>
    </w:p>
    <w:p w14:paraId="3C04CBFE" w14:textId="3E831376" w:rsidR="00573D76" w:rsidRPr="00573D76" w:rsidRDefault="00573D76" w:rsidP="00B37BE7">
      <w:pPr>
        <w:spacing w:after="0"/>
        <w:rPr>
          <w:rFonts w:ascii="Times New Roman" w:hAnsi="Times New Roman" w:cs="Times New Roman"/>
          <w:sz w:val="24"/>
          <w:szCs w:val="24"/>
        </w:rPr>
      </w:pPr>
      <w:r w:rsidRPr="00B37BE7">
        <w:rPr>
          <w:rFonts w:ascii="Times New Roman" w:hAnsi="Times New Roman" w:cs="Times New Roman"/>
          <w:b/>
          <w:bCs/>
          <w:color w:val="BF8F00" w:themeColor="accent4" w:themeShade="BF"/>
          <w:sz w:val="24"/>
          <w:szCs w:val="24"/>
        </w:rPr>
        <w:t>Class Discussion:</w:t>
      </w:r>
      <w:r w:rsidRPr="00B37BE7">
        <w:rPr>
          <w:rFonts w:ascii="Times New Roman" w:hAnsi="Times New Roman" w:cs="Times New Roman"/>
          <w:b/>
          <w:bCs/>
          <w:color w:val="BF8F00" w:themeColor="accent4" w:themeShade="BF"/>
          <w:sz w:val="24"/>
          <w:szCs w:val="24"/>
        </w:rPr>
        <w:t xml:space="preserve"> </w:t>
      </w:r>
      <w:r w:rsidRPr="00573D76">
        <w:rPr>
          <w:rFonts w:ascii="Times New Roman" w:hAnsi="Times New Roman" w:cs="Times New Roman"/>
          <w:sz w:val="24"/>
          <w:szCs w:val="24"/>
        </w:rPr>
        <w:t>Conclude the activity with a class discussion on the significance of the Tableau Vivant in capturing the spirit of Hellenistic dance. Discuss how the activity deepened their under</w:t>
      </w:r>
      <w:r>
        <w:rPr>
          <w:rFonts w:ascii="Times New Roman" w:hAnsi="Times New Roman" w:cs="Times New Roman"/>
          <w:sz w:val="24"/>
          <w:szCs w:val="24"/>
        </w:rPr>
        <w:t>s</w:t>
      </w:r>
      <w:r w:rsidRPr="00573D76">
        <w:rPr>
          <w:rFonts w:ascii="Times New Roman" w:hAnsi="Times New Roman" w:cs="Times New Roman"/>
          <w:sz w:val="24"/>
          <w:szCs w:val="24"/>
        </w:rPr>
        <w:t>tanding of the cultural and artistic elements of the statuettes.</w:t>
      </w:r>
    </w:p>
    <w:p w14:paraId="0312D36E" w14:textId="77777777" w:rsidR="00573D76" w:rsidRDefault="00573D76" w:rsidP="00573D76">
      <w:pPr>
        <w:spacing w:after="0"/>
        <w:jc w:val="center"/>
        <w:rPr>
          <w:rFonts w:ascii="Times New Roman" w:hAnsi="Times New Roman" w:cs="Times New Roman"/>
          <w:sz w:val="24"/>
          <w:szCs w:val="24"/>
        </w:rPr>
      </w:pPr>
    </w:p>
    <w:p w14:paraId="2306D3E0" w14:textId="77777777" w:rsidR="00B37BE7" w:rsidRDefault="00573D76" w:rsidP="00573D76">
      <w:pPr>
        <w:spacing w:after="0"/>
        <w:jc w:val="center"/>
        <w:rPr>
          <w:rFonts w:ascii="Times New Roman" w:hAnsi="Times New Roman" w:cs="Times New Roman"/>
          <w:b/>
          <w:bCs/>
          <w:color w:val="BF8F00" w:themeColor="accent4" w:themeShade="BF"/>
          <w:sz w:val="28"/>
          <w:szCs w:val="28"/>
        </w:rPr>
      </w:pPr>
      <w:r w:rsidRPr="00B37BE7">
        <w:rPr>
          <w:rFonts w:ascii="Times New Roman" w:hAnsi="Times New Roman" w:cs="Times New Roman"/>
          <w:b/>
          <w:bCs/>
          <w:color w:val="BF8F00" w:themeColor="accent4" w:themeShade="BF"/>
          <w:sz w:val="28"/>
          <w:szCs w:val="28"/>
        </w:rPr>
        <w:t>Conclusion</w:t>
      </w:r>
    </w:p>
    <w:p w14:paraId="6373042F" w14:textId="5E594DB4" w:rsidR="00573D76" w:rsidRPr="00573D76" w:rsidRDefault="00573D76" w:rsidP="00573D76">
      <w:pPr>
        <w:spacing w:after="0"/>
        <w:jc w:val="center"/>
        <w:rPr>
          <w:rFonts w:ascii="Times New Roman" w:hAnsi="Times New Roman" w:cs="Times New Roman"/>
          <w:sz w:val="24"/>
          <w:szCs w:val="24"/>
        </w:rPr>
      </w:pPr>
      <w:r w:rsidRPr="00573D76">
        <w:rPr>
          <w:rFonts w:ascii="Times New Roman" w:hAnsi="Times New Roman" w:cs="Times New Roman"/>
          <w:sz w:val="24"/>
          <w:szCs w:val="24"/>
        </w:rPr>
        <w:t>The Tableau Vivant activity provides students with a hands-on, creative experience to connect with the art and culture of the Hellenistic period, fostering a deeper appreciation for the expressive nature of dance as depicted in ancient sculptures.</w:t>
      </w:r>
    </w:p>
    <w:p w14:paraId="5635E7CD" w14:textId="77777777" w:rsidR="00573D76" w:rsidRDefault="00573D76" w:rsidP="00573D76">
      <w:pPr>
        <w:jc w:val="center"/>
        <w:rPr>
          <w:rFonts w:ascii="Lucida Calligraphy" w:hAnsi="Lucida Calligraphy"/>
          <w:sz w:val="16"/>
          <w:szCs w:val="16"/>
        </w:rPr>
      </w:pPr>
    </w:p>
    <w:p w14:paraId="0C2C6CC8" w14:textId="0793494D" w:rsidR="00B37BE7" w:rsidRPr="00573D76" w:rsidRDefault="00B37BE7" w:rsidP="00573D76">
      <w:pPr>
        <w:jc w:val="center"/>
        <w:rPr>
          <w:rFonts w:ascii="Lucida Calligraphy" w:hAnsi="Lucida Calligraphy"/>
          <w:sz w:val="16"/>
          <w:szCs w:val="16"/>
        </w:rPr>
      </w:pPr>
      <w:r>
        <w:rPr>
          <w:noProof/>
        </w:rPr>
        <w:drawing>
          <wp:inline distT="0" distB="0" distL="0" distR="0" wp14:anchorId="386FBFE7" wp14:editId="148EFF44">
            <wp:extent cx="1257300" cy="816610"/>
            <wp:effectExtent l="0" t="0" r="0" b="2540"/>
            <wp:docPr id="862134586" name="Picture 862134586" descr="1,353 Ancient Dance Greece Images, Stock Photos, 3D object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353 Ancient Dance Greece Images, Stock Photos, 3D objects, &amp; Vectors |  Shutterstoc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H="1">
                      <a:off x="0" y="0"/>
                      <a:ext cx="1326044" cy="861259"/>
                    </a:xfrm>
                    <a:prstGeom prst="rect">
                      <a:avLst/>
                    </a:prstGeom>
                    <a:noFill/>
                    <a:ln>
                      <a:noFill/>
                    </a:ln>
                  </pic:spPr>
                </pic:pic>
              </a:graphicData>
            </a:graphic>
          </wp:inline>
        </w:drawing>
      </w:r>
      <w:r>
        <w:rPr>
          <w:rFonts w:ascii="Lucida Calligraphy" w:hAnsi="Lucida Calligraphy"/>
          <w:sz w:val="16"/>
          <w:szCs w:val="16"/>
        </w:rPr>
        <w:t xml:space="preserve">    </w:t>
      </w:r>
      <w:r>
        <w:rPr>
          <w:noProof/>
        </w:rPr>
        <w:drawing>
          <wp:inline distT="0" distB="0" distL="0" distR="0" wp14:anchorId="484762EC" wp14:editId="0759A155">
            <wp:extent cx="1225550" cy="816984"/>
            <wp:effectExtent l="0" t="0" r="0" b="2540"/>
            <wp:docPr id="351099264" name="Picture 351099264" descr="1,353 Ancient Dance Greece Images, Stock Photos, 3D object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353 Ancient Dance Greece Images, Stock Photos, 3D objects, &amp; Vectors |  Shutterstock"/>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38940" cy="825910"/>
                    </a:xfrm>
                    <a:prstGeom prst="rect">
                      <a:avLst/>
                    </a:prstGeom>
                    <a:noFill/>
                    <a:ln>
                      <a:noFill/>
                    </a:ln>
                  </pic:spPr>
                </pic:pic>
              </a:graphicData>
            </a:graphic>
          </wp:inline>
        </w:drawing>
      </w:r>
    </w:p>
    <w:sectPr w:rsidR="00B37BE7" w:rsidRPr="00573D76">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A1"/>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D76"/>
    <w:rsid w:val="00573D76"/>
    <w:rsid w:val="00833C08"/>
    <w:rsid w:val="00B064A8"/>
    <w:rsid w:val="00B37BE7"/>
    <w:rsid w:val="00C45A78"/>
    <w:rsid w:val="00CA0554"/>
    <w:rsid w:val="00D4291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fffefb"/>
      <o:colormenu v:ext="edit" fillcolor="#fffefb"/>
    </o:shapedefaults>
    <o:shapelayout v:ext="edit">
      <o:idmap v:ext="edit" data="1"/>
    </o:shapelayout>
  </w:shapeDefaults>
  <w:decimalSymbol w:val=","/>
  <w:listSeparator w:val=";"/>
  <w14:docId w14:val="00E044A0"/>
  <w15:chartTrackingRefBased/>
  <w15:docId w15:val="{A3F348F8-770E-466E-BFE4-9CE72158D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73D76"/>
    <w:rPr>
      <w:color w:val="0563C1" w:themeColor="hyperlink"/>
      <w:u w:val="single"/>
    </w:rPr>
  </w:style>
  <w:style w:type="character" w:styleId="FollowedHyperlink">
    <w:name w:val="FollowedHyperlink"/>
    <w:basedOn w:val="DefaultParagraphFont"/>
    <w:uiPriority w:val="99"/>
    <w:semiHidden/>
    <w:unhideWhenUsed/>
    <w:rsid w:val="00573D7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575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tmuseum.org/art/collection/search/248601"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metmuseum.org/art/collection/search/248712"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4.jpeg"/><Relationship Id="rId5" Type="http://schemas.openxmlformats.org/officeDocument/2006/relationships/hyperlink" Target="https://www.metmuseum.org/art/collection/search/255408?pkgids=351&amp;pos=20&amp;nextInternalLocale=en&amp;ft=*&amp;oid=255408&amp;rpp=4&amp;exhibitionId=%7Bc81fa618-19f5-47a1-a089-fd1b22309109%7D&amp;pg=1" TargetMode="External"/><Relationship Id="rId10" Type="http://schemas.openxmlformats.org/officeDocument/2006/relationships/image" Target="media/image3.jpeg"/><Relationship Id="rId4" Type="http://schemas.openxmlformats.org/officeDocument/2006/relationships/image" Target="media/image1.jpeg"/><Relationship Id="rId9" Type="http://schemas.openxmlformats.org/officeDocument/2006/relationships/hyperlink" Target="https://www.metmuseum.org/art/collection/search/2512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565</Words>
  <Characters>3051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Amalia Spiliakou</dc:creator>
  <cp:keywords/>
  <dc:description/>
  <cp:lastModifiedBy>Amalia Spiliakou</cp:lastModifiedBy>
  <cp:revision>1</cp:revision>
  <dcterms:created xsi:type="dcterms:W3CDTF">2023-12-26T10:38:00Z</dcterms:created>
  <dcterms:modified xsi:type="dcterms:W3CDTF">2023-12-26T10:57:00Z</dcterms:modified>
</cp:coreProperties>
</file>