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47FDF56B" w14:textId="77777777" w:rsidR="00EB6DBB" w:rsidRPr="00EB6DBB" w:rsidRDefault="00EB6DBB" w:rsidP="00EB6DB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416529"/>
          <w:sz w:val="56"/>
          <w:szCs w:val="56"/>
        </w:rPr>
      </w:pPr>
      <w:r w:rsidRPr="00EB6DBB">
        <w:rPr>
          <w:rFonts w:ascii="Times New Roman" w:eastAsia="Times New Roman" w:hAnsi="Times New Roman" w:cs="Times New Roman"/>
          <w:b/>
          <w:bCs/>
          <w:i/>
          <w:color w:val="416529"/>
          <w:sz w:val="56"/>
          <w:szCs w:val="56"/>
        </w:rPr>
        <w:t>16</w:t>
      </w:r>
      <w:r w:rsidRPr="00EB6DBB">
        <w:rPr>
          <w:rFonts w:ascii="Times New Roman" w:eastAsia="Times New Roman" w:hAnsi="Times New Roman" w:cs="Times New Roman"/>
          <w:b/>
          <w:bCs/>
          <w:i/>
          <w:color w:val="416529"/>
          <w:sz w:val="56"/>
          <w:szCs w:val="56"/>
          <w:vertAlign w:val="superscript"/>
        </w:rPr>
        <w:t>th</w:t>
      </w:r>
      <w:r w:rsidRPr="00EB6DBB">
        <w:rPr>
          <w:rFonts w:ascii="Times New Roman" w:eastAsia="Times New Roman" w:hAnsi="Times New Roman" w:cs="Times New Roman"/>
          <w:b/>
          <w:bCs/>
          <w:i/>
          <w:color w:val="416529"/>
          <w:sz w:val="56"/>
          <w:szCs w:val="56"/>
        </w:rPr>
        <w:t xml:space="preserve"> century Venetian Renaissance Art</w:t>
      </w:r>
    </w:p>
    <w:p w14:paraId="74BCF1DE" w14:textId="77777777" w:rsidR="0085377B" w:rsidRPr="00EB6DBB" w:rsidRDefault="00EB6DBB" w:rsidP="00EB6DBB">
      <w:pPr>
        <w:jc w:val="center"/>
        <w:rPr>
          <w:rFonts w:ascii="Times New Roman" w:hAnsi="Times New Roman" w:cs="Times New Roman"/>
          <w:b/>
          <w:i/>
          <w:color w:val="416529"/>
          <w:sz w:val="56"/>
          <w:szCs w:val="56"/>
        </w:rPr>
      </w:pPr>
      <w:r w:rsidRPr="00EB6DBB">
        <w:rPr>
          <w:rFonts w:ascii="Times New Roman" w:hAnsi="Times New Roman" w:cs="Times New Roman"/>
          <w:b/>
          <w:i/>
          <w:color w:val="416529"/>
          <w:sz w:val="56"/>
          <w:szCs w:val="56"/>
        </w:rPr>
        <w:t>Giovanni Bellini</w:t>
      </w:r>
    </w:p>
    <w:p w14:paraId="0F97D65A" w14:textId="77777777" w:rsidR="00EB6DBB" w:rsidRDefault="00EB6DBB" w:rsidP="00EB6DB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F06E22F" w14:textId="77777777" w:rsidR="00EB6DBB" w:rsidRDefault="00EB6DBB" w:rsidP="00EB6DBB">
      <w:pPr>
        <w:jc w:val="center"/>
      </w:pPr>
      <w:r>
        <w:rPr>
          <w:noProof/>
        </w:rPr>
        <w:drawing>
          <wp:inline distT="0" distB="0" distL="0" distR="0" wp14:anchorId="16FF2BAD" wp14:editId="563B43D2">
            <wp:extent cx="5943600" cy="5490845"/>
            <wp:effectExtent l="0" t="0" r="0" b="0"/>
            <wp:docPr id="1" name="Picture 1" descr="Feastoftheg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stofthego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DAEB" w14:textId="77777777" w:rsidR="00EB6DBB" w:rsidRPr="00EB6DBB" w:rsidRDefault="00EB6DBB" w:rsidP="00EB6DB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lang w:val="it-IT"/>
        </w:rPr>
      </w:pPr>
      <w:r w:rsidRPr="00EB6DBB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lang w:val="it-IT"/>
        </w:rPr>
        <w:t>Giovanni Bellini, 1426-1516</w:t>
      </w:r>
    </w:p>
    <w:p w14:paraId="19F42205" w14:textId="5F8DA34A" w:rsidR="00EB6DBB" w:rsidRDefault="00EB6DBB" w:rsidP="00EB6DB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</w:pPr>
      <w:r w:rsidRPr="00EB6DBB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The Feast of the Gods, 1514, Oil on canvas, 170 x 188 cm, National Gallery of Art, Washington</w:t>
      </w:r>
    </w:p>
    <w:p w14:paraId="57BE2C5E" w14:textId="3AB8EDC3" w:rsidR="00FC26FD" w:rsidRDefault="007B2C9D" w:rsidP="00EB6DB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16"/>
          <w:szCs w:val="16"/>
        </w:rPr>
      </w:pPr>
      <w:hyperlink r:id="rId5" w:anchor="/media/File:Feastofthegods.jpg" w:history="1">
        <w:r>
          <w:rPr>
            <w:rStyle w:val="Hyperlink"/>
          </w:rPr>
          <w:t>https://en.wikipedia.org/wiki/The_Feast_of_the_Gods#/media/File:Feastofthegods.jpg</w:t>
        </w:r>
      </w:hyperlink>
      <w:bookmarkStart w:id="0" w:name="_GoBack"/>
      <w:bookmarkEnd w:id="0"/>
    </w:p>
    <w:p w14:paraId="6BACF2B5" w14:textId="167BA534" w:rsidR="00EB6DBB" w:rsidRDefault="0042781F" w:rsidP="0042781F">
      <w:pPr>
        <w:jc w:val="center"/>
      </w:pPr>
      <w:r>
        <w:rPr>
          <w:noProof/>
        </w:rPr>
        <w:lastRenderedPageBreak/>
        <w:drawing>
          <wp:inline distT="0" distB="0" distL="0" distR="0" wp14:anchorId="1270F6FA" wp14:editId="02050ACA">
            <wp:extent cx="5519420" cy="7723136"/>
            <wp:effectExtent l="0" t="0" r="5080" b="0"/>
            <wp:docPr id="2" name="Picture 2" descr="https://upload.wikimedia.org/wikipedia/commons/thumb/a/ab/Giovanni_Bellini_and_Titian_-_The_Feast_of_the_Gods_Detail-_Mercury_%26_Chinese_porcelain.jpg/800px-Giovanni_Bellini_and_Titian_-_The_Feast_of_the_Gods_Detail-_Mercury_%26_Chinese_porce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b/Giovanni_Bellini_and_Titian_-_The_Feast_of_the_Gods_Detail-_Mercury_%26_Chinese_porcelain.jpg/800px-Giovanni_Bellini_and_Titian_-_The_Feast_of_the_Gods_Detail-_Mercury_%26_Chinese_porcel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77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69C0" w14:textId="01298232" w:rsidR="00FC26FD" w:rsidRDefault="00FC26FD" w:rsidP="0042781F">
      <w:pPr>
        <w:jc w:val="center"/>
      </w:pPr>
      <w:hyperlink r:id="rId7" w:anchor="/media/File:Giovanni_Bellini_and_Titian_-_The_Feast_of_the_Gods_Detail-_Mercury_&amp;_Chinese_porcelain.jpg" w:history="1">
        <w:r>
          <w:rPr>
            <w:rStyle w:val="Hyperlink"/>
          </w:rPr>
          <w:t>https://en.wikipedia.org/wiki/The_Feast_of_the_Gods#/media/File:Giovanni_Bellini_and_Titian_-_The_Feast_of_the_Gods_Detail-_Mercury_&amp;_Chinese_porcelain.jpg</w:t>
        </w:r>
      </w:hyperlink>
    </w:p>
    <w:p w14:paraId="64E7F1D4" w14:textId="5F3216A0" w:rsidR="00EB6DBB" w:rsidRDefault="0009318B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3D8">
        <w:rPr>
          <w:rFonts w:ascii="Times New Roman" w:hAnsi="Times New Roman" w:cs="Times New Roman"/>
          <w:b/>
          <w:i/>
          <w:sz w:val="32"/>
          <w:szCs w:val="32"/>
        </w:rPr>
        <w:lastRenderedPageBreak/>
        <w:t>This detai</w:t>
      </w:r>
      <w:r w:rsidR="009143D8">
        <w:rPr>
          <w:rFonts w:ascii="Times New Roman" w:hAnsi="Times New Roman" w:cs="Times New Roman"/>
          <w:b/>
          <w:i/>
          <w:sz w:val="32"/>
          <w:szCs w:val="32"/>
        </w:rPr>
        <w:t>l of God Hermes</w:t>
      </w:r>
      <w:r w:rsidR="0002144D">
        <w:rPr>
          <w:rFonts w:ascii="Times New Roman" w:hAnsi="Times New Roman" w:cs="Times New Roman"/>
          <w:b/>
          <w:i/>
          <w:sz w:val="32"/>
          <w:szCs w:val="32"/>
        </w:rPr>
        <w:t xml:space="preserve"> and his </w:t>
      </w:r>
      <w:r w:rsidR="00D62D56">
        <w:rPr>
          <w:rFonts w:ascii="Times New Roman" w:hAnsi="Times New Roman" w:cs="Times New Roman"/>
          <w:b/>
          <w:i/>
          <w:sz w:val="32"/>
          <w:szCs w:val="32"/>
        </w:rPr>
        <w:t xml:space="preserve">companions </w:t>
      </w:r>
      <w:r w:rsidRPr="009143D8">
        <w:rPr>
          <w:rFonts w:ascii="Times New Roman" w:hAnsi="Times New Roman" w:cs="Times New Roman"/>
          <w:b/>
          <w:i/>
          <w:sz w:val="32"/>
          <w:szCs w:val="32"/>
        </w:rPr>
        <w:t>shows the earliest known depiction of Chinese porcelain in European painting</w:t>
      </w:r>
      <w:r w:rsidR="009407A7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D42D4D">
        <w:rPr>
          <w:rFonts w:ascii="Times New Roman" w:hAnsi="Times New Roman" w:cs="Times New Roman"/>
          <w:b/>
          <w:i/>
          <w:sz w:val="32"/>
          <w:szCs w:val="32"/>
        </w:rPr>
        <w:t>Why do</w:t>
      </w:r>
      <w:r w:rsidR="009A30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42D4D">
        <w:rPr>
          <w:rFonts w:ascii="Times New Roman" w:hAnsi="Times New Roman" w:cs="Times New Roman"/>
          <w:b/>
          <w:i/>
          <w:sz w:val="32"/>
          <w:szCs w:val="32"/>
        </w:rPr>
        <w:t xml:space="preserve">you think the Venetians were among the </w:t>
      </w:r>
      <w:r w:rsidR="009A302D">
        <w:rPr>
          <w:rFonts w:ascii="Times New Roman" w:hAnsi="Times New Roman" w:cs="Times New Roman"/>
          <w:b/>
          <w:i/>
          <w:sz w:val="32"/>
          <w:szCs w:val="32"/>
        </w:rPr>
        <w:t>first to a</w:t>
      </w:r>
      <w:r w:rsidR="006B31E6">
        <w:rPr>
          <w:rFonts w:ascii="Times New Roman" w:hAnsi="Times New Roman" w:cs="Times New Roman"/>
          <w:b/>
          <w:i/>
          <w:sz w:val="32"/>
          <w:szCs w:val="32"/>
        </w:rPr>
        <w:t>cquire and trade</w:t>
      </w:r>
      <w:r w:rsidR="00CE05F8">
        <w:rPr>
          <w:rFonts w:ascii="Times New Roman" w:hAnsi="Times New Roman" w:cs="Times New Roman"/>
          <w:b/>
          <w:i/>
          <w:sz w:val="32"/>
          <w:szCs w:val="32"/>
        </w:rPr>
        <w:t xml:space="preserve"> items of </w:t>
      </w:r>
      <w:r w:rsidR="006B31E6">
        <w:rPr>
          <w:rFonts w:ascii="Times New Roman" w:hAnsi="Times New Roman" w:cs="Times New Roman"/>
          <w:b/>
          <w:i/>
          <w:sz w:val="32"/>
          <w:szCs w:val="32"/>
        </w:rPr>
        <w:t>C</w:t>
      </w:r>
      <w:r w:rsidR="00A0352A">
        <w:rPr>
          <w:rFonts w:ascii="Times New Roman" w:hAnsi="Times New Roman" w:cs="Times New Roman"/>
          <w:b/>
          <w:i/>
          <w:sz w:val="32"/>
          <w:szCs w:val="32"/>
        </w:rPr>
        <w:t xml:space="preserve">hinese </w:t>
      </w:r>
      <w:r w:rsidR="00541A49">
        <w:rPr>
          <w:rFonts w:ascii="Times New Roman" w:hAnsi="Times New Roman" w:cs="Times New Roman"/>
          <w:b/>
          <w:i/>
          <w:sz w:val="32"/>
          <w:szCs w:val="32"/>
        </w:rPr>
        <w:t>Porcelain?</w:t>
      </w:r>
    </w:p>
    <w:p w14:paraId="1F9ADA95" w14:textId="12C05388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6EDEEAD" w14:textId="77777777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14:paraId="12F396F6" w14:textId="77777777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8CC834B" w14:textId="77777777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14:paraId="1C1C2A5B" w14:textId="77777777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4277CCF" w14:textId="77777777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14:paraId="7671A0AB" w14:textId="77777777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751543B" w14:textId="4F01D89A" w:rsidR="00B23978" w:rsidRDefault="00B23978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…………………………………………………………………………….</w:t>
      </w:r>
    </w:p>
    <w:p w14:paraId="14DF76B9" w14:textId="5BDA4476" w:rsidR="0071241A" w:rsidRDefault="0071241A" w:rsidP="00093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0190E5B" w14:textId="77777777" w:rsidR="0071241A" w:rsidRPr="009143D8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…………………………………………………………………………….</w:t>
      </w:r>
    </w:p>
    <w:p w14:paraId="31353765" w14:textId="77777777" w:rsidR="00EB6DBB" w:rsidRDefault="00EB6DBB"/>
    <w:p w14:paraId="619AEE50" w14:textId="5431817D" w:rsidR="00EB6DBB" w:rsidRPr="00CA3F5E" w:rsidRDefault="00C8010C" w:rsidP="00CA3F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3F5E">
        <w:rPr>
          <w:rFonts w:ascii="Times New Roman" w:hAnsi="Times New Roman" w:cs="Times New Roman"/>
          <w:b/>
          <w:i/>
          <w:sz w:val="32"/>
          <w:szCs w:val="32"/>
        </w:rPr>
        <w:t xml:space="preserve">Why is the young man wearing a helmet </w:t>
      </w:r>
      <w:r w:rsidR="00CA3F5E" w:rsidRPr="00CA3F5E">
        <w:rPr>
          <w:rFonts w:ascii="Times New Roman" w:hAnsi="Times New Roman" w:cs="Times New Roman"/>
          <w:b/>
          <w:i/>
          <w:sz w:val="32"/>
          <w:szCs w:val="32"/>
        </w:rPr>
        <w:t>identified as god Hermes</w:t>
      </w:r>
      <w:r w:rsidR="00CA3F5E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14:paraId="1F860CBC" w14:textId="77777777" w:rsidR="0071241A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4A34AD5" w14:textId="77777777" w:rsidR="0071241A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14:paraId="377AB29C" w14:textId="77777777" w:rsidR="0071241A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922CD6E" w14:textId="77777777" w:rsidR="0071241A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14:paraId="472FEF18" w14:textId="77777777" w:rsidR="0071241A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4F4488F" w14:textId="77777777" w:rsidR="0071241A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</w:t>
      </w:r>
    </w:p>
    <w:p w14:paraId="7A904B72" w14:textId="77777777" w:rsidR="0071241A" w:rsidRDefault="0071241A" w:rsidP="007124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D637313" w14:textId="7ABCFFC1" w:rsidR="00EB6DBB" w:rsidRDefault="0071241A" w:rsidP="00155C0D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…………………………………………………………………………….</w:t>
      </w:r>
    </w:p>
    <w:sectPr w:rsidR="00EB6DBB" w:rsidSect="00EB6DBB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BB"/>
    <w:rsid w:val="0002144D"/>
    <w:rsid w:val="0009318B"/>
    <w:rsid w:val="00155C0D"/>
    <w:rsid w:val="0042781F"/>
    <w:rsid w:val="00541A49"/>
    <w:rsid w:val="006B31E6"/>
    <w:rsid w:val="0071241A"/>
    <w:rsid w:val="007B2C9D"/>
    <w:rsid w:val="0085377B"/>
    <w:rsid w:val="009143D8"/>
    <w:rsid w:val="00934E3E"/>
    <w:rsid w:val="009407A7"/>
    <w:rsid w:val="009A302D"/>
    <w:rsid w:val="00A0352A"/>
    <w:rsid w:val="00B23978"/>
    <w:rsid w:val="00B400C4"/>
    <w:rsid w:val="00C43B8B"/>
    <w:rsid w:val="00C8010C"/>
    <w:rsid w:val="00CA3F5E"/>
    <w:rsid w:val="00CE05F8"/>
    <w:rsid w:val="00D42D4D"/>
    <w:rsid w:val="00D62D56"/>
    <w:rsid w:val="00EB6DBB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BA8C"/>
  <w15:chartTrackingRefBased/>
  <w15:docId w15:val="{ADCF5562-0304-49C9-ACA1-6D2C41F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4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he_Feast_of_the_Go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n.wikipedia.org/wiki/The_Feast_of_the_God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23</cp:revision>
  <dcterms:created xsi:type="dcterms:W3CDTF">2020-01-07T09:02:00Z</dcterms:created>
  <dcterms:modified xsi:type="dcterms:W3CDTF">2020-01-10T03:40:00Z</dcterms:modified>
</cp:coreProperties>
</file>