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190E" w14:textId="3BF3FC96" w:rsidR="0078734C" w:rsidRPr="0078734C" w:rsidRDefault="0078734C" w:rsidP="0078734C">
      <w:pPr>
        <w:jc w:val="center"/>
        <w:rPr>
          <w:rFonts w:ascii="Papyrus" w:hAnsi="Papyrus"/>
          <w:b/>
          <w:bCs/>
          <w:color w:val="C45911" w:themeColor="accent2" w:themeShade="BF"/>
          <w:sz w:val="48"/>
          <w:szCs w:val="48"/>
        </w:rPr>
      </w:pPr>
      <w:r w:rsidRPr="0078734C">
        <w:rPr>
          <w:rFonts w:ascii="Papyrus" w:hAnsi="Papyrus"/>
          <w:b/>
          <w:bCs/>
          <w:color w:val="C45911" w:themeColor="accent2" w:themeShade="BF"/>
          <w:sz w:val="48"/>
          <w:szCs w:val="48"/>
        </w:rPr>
        <w:t xml:space="preserve">The Tomb of </w:t>
      </w:r>
      <w:proofErr w:type="spellStart"/>
      <w:r w:rsidRPr="0078734C">
        <w:rPr>
          <w:rFonts w:ascii="Papyrus" w:hAnsi="Papyrus"/>
          <w:b/>
          <w:bCs/>
          <w:color w:val="C45911" w:themeColor="accent2" w:themeShade="BF"/>
          <w:sz w:val="48"/>
          <w:szCs w:val="48"/>
        </w:rPr>
        <w:t>Nebamun</w:t>
      </w:r>
      <w:proofErr w:type="spellEnd"/>
      <w:r w:rsidRPr="0078734C">
        <w:rPr>
          <w:rFonts w:ascii="Papyrus" w:hAnsi="Papyrus"/>
          <w:b/>
          <w:bCs/>
          <w:color w:val="C45911" w:themeColor="accent2" w:themeShade="BF"/>
          <w:sz w:val="48"/>
          <w:szCs w:val="48"/>
        </w:rPr>
        <w:t xml:space="preserve"> Activit</w:t>
      </w:r>
      <w:r w:rsidR="001300BE">
        <w:rPr>
          <w:rFonts w:ascii="Papyrus" w:hAnsi="Papyrus"/>
          <w:b/>
          <w:bCs/>
          <w:color w:val="C45911" w:themeColor="accent2" w:themeShade="BF"/>
          <w:sz w:val="48"/>
          <w:szCs w:val="48"/>
        </w:rPr>
        <w:t>y</w:t>
      </w:r>
    </w:p>
    <w:p w14:paraId="48D91077" w14:textId="77777777" w:rsidR="0078734C" w:rsidRPr="0078734C" w:rsidRDefault="0078734C" w:rsidP="0078734C">
      <w:pPr>
        <w:jc w:val="center"/>
        <w:rPr>
          <w:rFonts w:ascii="Papyrus" w:hAnsi="Papyrus"/>
          <w:b/>
          <w:bCs/>
          <w:sz w:val="48"/>
          <w:szCs w:val="48"/>
        </w:rPr>
      </w:pPr>
      <w:r w:rsidRPr="0078734C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6E5964AD" wp14:editId="76784611">
            <wp:extent cx="1573107" cy="435518"/>
            <wp:effectExtent l="0" t="0" r="0" b="3175"/>
            <wp:docPr id="3" name="Picture 3" descr="ÎÏÎ¿ÏÎ­Î»ÎµÏÎ¼Î± ÎµÎ¹ÎºÏÎ½Î±Ï Î³Î¹Î± Wikimedia Commons Hieroglyph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Wikimedia Commons Hieroglyphic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4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C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7F24F8E0" wp14:editId="486CAF92">
            <wp:extent cx="1573107" cy="435518"/>
            <wp:effectExtent l="0" t="0" r="0" b="3175"/>
            <wp:docPr id="5" name="Picture 5" descr="ÎÏÎ¿ÏÎ­Î»ÎµÏÎ¼Î± ÎµÎ¹ÎºÏÎ½Î±Ï Î³Î¹Î± Wikimedia Commons Hieroglyph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Wikimedia Commons Hieroglyphic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4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34C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0C985A2B" wp14:editId="4BC7ED33">
            <wp:extent cx="1573107" cy="435518"/>
            <wp:effectExtent l="0" t="0" r="0" b="3175"/>
            <wp:docPr id="6" name="Picture 6" descr="ÎÏÎ¿ÏÎ­Î»ÎµÏÎ¼Î± ÎµÎ¹ÎºÏÎ½Î±Ï Î³Î¹Î± Wikimedia Commons Hieroglyphic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Wikimedia Commons Hieroglyphic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4" cy="45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9207" w14:textId="77777777" w:rsidR="0078734C" w:rsidRDefault="0078734C" w:rsidP="0078734C">
      <w:pPr>
        <w:jc w:val="center"/>
      </w:pPr>
    </w:p>
    <w:p w14:paraId="6943E67D" w14:textId="77777777" w:rsidR="0078734C" w:rsidRDefault="0078734C" w:rsidP="0078734C">
      <w:pPr>
        <w:jc w:val="center"/>
      </w:pPr>
      <w:r>
        <w:rPr>
          <w:noProof/>
        </w:rPr>
        <w:drawing>
          <wp:inline distT="0" distB="0" distL="0" distR="0" wp14:anchorId="4FE3A59A" wp14:editId="6B54EA3F">
            <wp:extent cx="3394710" cy="2263140"/>
            <wp:effectExtent l="0" t="0" r="0" b="3810"/>
            <wp:docPr id="9" name="Picture 9" descr="Cat, Tomb of Neba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t, Tomb of Nebam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4258" w14:textId="77777777" w:rsidR="0078734C" w:rsidRDefault="0078734C" w:rsidP="0078734C">
      <w:pPr>
        <w:jc w:val="center"/>
      </w:pPr>
    </w:p>
    <w:p w14:paraId="0B740A41" w14:textId="77777777" w:rsidR="00283B71" w:rsidRDefault="00283B71" w:rsidP="00283B71">
      <w:pPr>
        <w:ind w:left="720" w:hanging="720"/>
        <w:jc w:val="center"/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This is a BYOD (Bring Your Own Device) Activity</w:t>
      </w:r>
    </w:p>
    <w:p w14:paraId="7DBA22D2" w14:textId="77777777" w:rsidR="00283B71" w:rsidRDefault="00283B71" w:rsidP="00283B71">
      <w:pPr>
        <w:ind w:left="720" w:hanging="720"/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Instructions:</w:t>
      </w:r>
    </w:p>
    <w:p w14:paraId="68D6CFDE" w14:textId="77777777" w:rsidR="00283B71" w:rsidRDefault="00283B71" w:rsidP="00283B71">
      <w:pPr>
        <w:pStyle w:val="ListParagraph"/>
        <w:numPr>
          <w:ilvl w:val="0"/>
          <w:numId w:val="1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 xml:space="preserve">Students have access to “Tomb of </w:t>
      </w:r>
      <w:proofErr w:type="spellStart"/>
      <w:r>
        <w:rPr>
          <w:rFonts w:ascii="Papyrus" w:hAnsi="Papyrus"/>
          <w:b/>
          <w:bCs/>
          <w:sz w:val="24"/>
          <w:szCs w:val="24"/>
        </w:rPr>
        <w:t>Nebamun</w:t>
      </w:r>
      <w:proofErr w:type="spellEnd"/>
      <w:r>
        <w:rPr>
          <w:rFonts w:ascii="Papyrus" w:hAnsi="Papyrus"/>
          <w:b/>
          <w:bCs/>
          <w:sz w:val="24"/>
          <w:szCs w:val="24"/>
        </w:rPr>
        <w:t>” PowerPoint</w:t>
      </w:r>
    </w:p>
    <w:p w14:paraId="13F161FA" w14:textId="77777777" w:rsidR="00283B71" w:rsidRDefault="00283B71" w:rsidP="00283B71">
      <w:pPr>
        <w:pStyle w:val="ListParagraph"/>
        <w:numPr>
          <w:ilvl w:val="0"/>
          <w:numId w:val="1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Students are asked</w:t>
      </w:r>
      <w:r w:rsidR="00AE5150">
        <w:rPr>
          <w:rFonts w:ascii="Papyrus" w:hAnsi="Papyrus"/>
          <w:b/>
          <w:bCs/>
          <w:sz w:val="24"/>
          <w:szCs w:val="24"/>
        </w:rPr>
        <w:t xml:space="preserve"> to study the provided pictures, select 1 of them and then write a paragraph describing the picture’s composition. </w:t>
      </w:r>
    </w:p>
    <w:p w14:paraId="2E485DA2" w14:textId="7D70270A" w:rsidR="00E47DBB" w:rsidRDefault="00E47DBB" w:rsidP="00283B71">
      <w:pPr>
        <w:pStyle w:val="ListParagraph"/>
        <w:numPr>
          <w:ilvl w:val="0"/>
          <w:numId w:val="1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Th</w:t>
      </w:r>
      <w:r w:rsidR="00987A81">
        <w:rPr>
          <w:rFonts w:ascii="Papyrus" w:hAnsi="Papyrus"/>
          <w:b/>
          <w:bCs/>
          <w:sz w:val="24"/>
          <w:szCs w:val="24"/>
        </w:rPr>
        <w:t>is</w:t>
      </w:r>
      <w:r>
        <w:rPr>
          <w:rFonts w:ascii="Papyrus" w:hAnsi="Papyrus"/>
          <w:b/>
          <w:bCs/>
          <w:sz w:val="24"/>
          <w:szCs w:val="24"/>
        </w:rPr>
        <w:t xml:space="preserve"> paragraph should include</w:t>
      </w:r>
    </w:p>
    <w:p w14:paraId="293CD0F7" w14:textId="7F9C6468" w:rsidR="00E47DBB" w:rsidRDefault="00E47DBB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an Introduction/Identification of picture</w:t>
      </w:r>
    </w:p>
    <w:p w14:paraId="1D2967A7" w14:textId="02698D67" w:rsidR="00E47DBB" w:rsidRDefault="00E47DBB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a presentation of what can be seen in the picture</w:t>
      </w:r>
      <w:r w:rsidR="00D46D1D">
        <w:rPr>
          <w:rFonts w:ascii="Papyrus" w:hAnsi="Papyrus"/>
          <w:b/>
          <w:bCs/>
          <w:sz w:val="24"/>
          <w:szCs w:val="24"/>
        </w:rPr>
        <w:t xml:space="preserve"> o</w:t>
      </w:r>
      <w:r w:rsidR="00026177">
        <w:rPr>
          <w:rFonts w:ascii="Papyrus" w:hAnsi="Papyrus"/>
          <w:b/>
          <w:bCs/>
          <w:sz w:val="24"/>
          <w:szCs w:val="24"/>
        </w:rPr>
        <w:t>f choice</w:t>
      </w:r>
    </w:p>
    <w:p w14:paraId="587A35ED" w14:textId="77777777" w:rsidR="00E47DBB" w:rsidRDefault="00E47DBB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reference to the colors, lines, shapes and texture</w:t>
      </w:r>
      <w:r w:rsidR="0073471E">
        <w:rPr>
          <w:rFonts w:ascii="Papyrus" w:hAnsi="Papyrus"/>
          <w:b/>
          <w:bCs/>
          <w:sz w:val="24"/>
          <w:szCs w:val="24"/>
        </w:rPr>
        <w:t xml:space="preserve"> the artist used</w:t>
      </w:r>
    </w:p>
    <w:p w14:paraId="6373B124" w14:textId="6C810FD9" w:rsidR="00E47DBB" w:rsidRDefault="00E47DBB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 xml:space="preserve">a sentence or two on </w:t>
      </w:r>
      <w:r w:rsidR="00026177">
        <w:rPr>
          <w:rFonts w:ascii="Papyrus" w:hAnsi="Papyrus"/>
          <w:b/>
          <w:bCs/>
          <w:sz w:val="24"/>
          <w:szCs w:val="24"/>
        </w:rPr>
        <w:t xml:space="preserve">the </w:t>
      </w:r>
      <w:bookmarkStart w:id="0" w:name="_GoBack"/>
      <w:bookmarkEnd w:id="0"/>
      <w:r w:rsidR="0073471E">
        <w:rPr>
          <w:rFonts w:ascii="Papyrus" w:hAnsi="Papyrus"/>
          <w:b/>
          <w:bCs/>
          <w:sz w:val="24"/>
          <w:szCs w:val="24"/>
        </w:rPr>
        <w:t xml:space="preserve">student reaction to the picture - </w:t>
      </w:r>
      <w:r>
        <w:rPr>
          <w:rFonts w:ascii="Papyrus" w:hAnsi="Papyrus"/>
          <w:b/>
          <w:bCs/>
          <w:sz w:val="24"/>
          <w:szCs w:val="24"/>
        </w:rPr>
        <w:t xml:space="preserve">how </w:t>
      </w:r>
      <w:r w:rsidR="0073471E">
        <w:rPr>
          <w:rFonts w:ascii="Papyrus" w:hAnsi="Papyrus"/>
          <w:b/>
          <w:bCs/>
          <w:sz w:val="24"/>
          <w:szCs w:val="24"/>
        </w:rPr>
        <w:t xml:space="preserve">does student </w:t>
      </w:r>
      <w:r>
        <w:rPr>
          <w:rFonts w:ascii="Papyrus" w:hAnsi="Papyrus"/>
          <w:b/>
          <w:bCs/>
          <w:sz w:val="24"/>
          <w:szCs w:val="24"/>
        </w:rPr>
        <w:t>feel about the picture</w:t>
      </w:r>
    </w:p>
    <w:p w14:paraId="685FAF6E" w14:textId="77777777" w:rsidR="0073471E" w:rsidRDefault="0073471E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a sentence or two on why this painting is important – what students learn</w:t>
      </w:r>
    </w:p>
    <w:p w14:paraId="39DA0ABE" w14:textId="77777777" w:rsidR="00E47DBB" w:rsidRDefault="00E47DBB" w:rsidP="00E47DBB">
      <w:pPr>
        <w:pStyle w:val="ListParagraph"/>
        <w:numPr>
          <w:ilvl w:val="0"/>
          <w:numId w:val="3"/>
        </w:numPr>
        <w:rPr>
          <w:rFonts w:ascii="Papyrus" w:hAnsi="Papyrus"/>
          <w:b/>
          <w:bCs/>
          <w:sz w:val="24"/>
          <w:szCs w:val="24"/>
        </w:rPr>
      </w:pPr>
      <w:r>
        <w:rPr>
          <w:rFonts w:ascii="Papyrus" w:hAnsi="Papyrus"/>
          <w:b/>
          <w:bCs/>
          <w:sz w:val="24"/>
          <w:szCs w:val="24"/>
        </w:rPr>
        <w:t>a closure to the paragraph</w:t>
      </w:r>
    </w:p>
    <w:p w14:paraId="7CDAF78E" w14:textId="77777777" w:rsidR="00086ADA" w:rsidRPr="00086ADA" w:rsidRDefault="0073471E" w:rsidP="00086ADA">
      <w:pPr>
        <w:pStyle w:val="ListParagraph"/>
        <w:numPr>
          <w:ilvl w:val="0"/>
          <w:numId w:val="1"/>
        </w:numPr>
      </w:pPr>
      <w:r w:rsidRPr="00086ADA">
        <w:rPr>
          <w:rFonts w:ascii="Papyrus" w:hAnsi="Papyrus"/>
          <w:b/>
          <w:bCs/>
          <w:sz w:val="24"/>
          <w:szCs w:val="24"/>
        </w:rPr>
        <w:t>Useful Tips: use descriptive adjectives and action verbs</w:t>
      </w:r>
    </w:p>
    <w:p w14:paraId="77580F4C" w14:textId="77777777" w:rsidR="00086ADA" w:rsidRDefault="00086ADA" w:rsidP="00086ADA">
      <w:pPr>
        <w:pStyle w:val="ListParagraph"/>
      </w:pPr>
    </w:p>
    <w:p w14:paraId="084FDB9C" w14:textId="77777777" w:rsidR="0078734C" w:rsidRPr="00086ADA" w:rsidRDefault="0078734C" w:rsidP="00086ADA">
      <w:pPr>
        <w:rPr>
          <w:rFonts w:ascii="Papyrus" w:hAnsi="Papyrus"/>
          <w:b/>
          <w:bCs/>
          <w:sz w:val="24"/>
          <w:szCs w:val="24"/>
        </w:rPr>
      </w:pPr>
      <w:r w:rsidRPr="00086ADA">
        <w:rPr>
          <w:rFonts w:ascii="Papyrus" w:hAnsi="Papyrus"/>
          <w:b/>
          <w:bCs/>
          <w:sz w:val="24"/>
          <w:szCs w:val="24"/>
        </w:rPr>
        <w:lastRenderedPageBreak/>
        <w:t>Copyrights</w:t>
      </w:r>
    </w:p>
    <w:p w14:paraId="7AA8B307" w14:textId="77777777" w:rsidR="0078734C" w:rsidRPr="00086ADA" w:rsidRDefault="0078734C" w:rsidP="00086ADA">
      <w:pPr>
        <w:rPr>
          <w:rFonts w:ascii="Papyrus" w:hAnsi="Papyrus"/>
          <w:sz w:val="24"/>
          <w:szCs w:val="24"/>
        </w:rPr>
      </w:pPr>
      <w:hyperlink r:id="rId7" w:history="1">
        <w:r w:rsidRPr="00086ADA">
          <w:rPr>
            <w:rStyle w:val="Hyperlink"/>
            <w:rFonts w:ascii="Papyrus" w:hAnsi="Papyrus"/>
            <w:sz w:val="24"/>
            <w:szCs w:val="24"/>
          </w:rPr>
          <w:t>https://commons.wikimedia.org/wiki/File:Ancient_Egyptian_official_title_jmAx_xr_nswt_(honored_before_the_king)_in_hieroglyphic.png</w:t>
        </w:r>
      </w:hyperlink>
    </w:p>
    <w:p w14:paraId="34E91F0F" w14:textId="77777777" w:rsidR="0078734C" w:rsidRPr="00086ADA" w:rsidRDefault="0078734C" w:rsidP="00086ADA">
      <w:pPr>
        <w:rPr>
          <w:rFonts w:ascii="Papyrus" w:hAnsi="Papyrus"/>
          <w:b/>
          <w:bCs/>
          <w:sz w:val="24"/>
          <w:szCs w:val="24"/>
        </w:rPr>
      </w:pPr>
      <w:hyperlink r:id="rId8" w:anchor="/media/File:Cat,_Tomb_of_Nebamun.jpg" w:history="1">
        <w:r w:rsidRPr="00086ADA">
          <w:rPr>
            <w:rStyle w:val="Hyperlink"/>
            <w:rFonts w:ascii="Papyrus" w:hAnsi="Papyrus"/>
            <w:sz w:val="24"/>
            <w:szCs w:val="24"/>
          </w:rPr>
          <w:t>https://commons.wikimedia.org/wiki/Category:Tomb_of_Nebamun#/media/File:Cat,_Tomb_of_Nebamun.jpg</w:t>
        </w:r>
      </w:hyperlink>
    </w:p>
    <w:sectPr w:rsidR="0078734C" w:rsidRPr="00086A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64A7"/>
    <w:multiLevelType w:val="hybridMultilevel"/>
    <w:tmpl w:val="B48E4202"/>
    <w:lvl w:ilvl="0" w:tplc="7A104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651EA"/>
    <w:multiLevelType w:val="hybridMultilevel"/>
    <w:tmpl w:val="01BA8E1C"/>
    <w:lvl w:ilvl="0" w:tplc="BB74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8520D"/>
    <w:multiLevelType w:val="hybridMultilevel"/>
    <w:tmpl w:val="846C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4C"/>
    <w:rsid w:val="00026177"/>
    <w:rsid w:val="00086ADA"/>
    <w:rsid w:val="001300BE"/>
    <w:rsid w:val="00283B71"/>
    <w:rsid w:val="0073471E"/>
    <w:rsid w:val="0078734C"/>
    <w:rsid w:val="00987A81"/>
    <w:rsid w:val="00AE5150"/>
    <w:rsid w:val="00D46D1D"/>
    <w:rsid w:val="00E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78C"/>
  <w15:chartTrackingRefBased/>
  <w15:docId w15:val="{28D63239-1305-44DF-BF3C-34C5CA6A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Tomb_of_Nebamu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Ancient_Egyptian_official_title_jmAx_xr_nswt_(honored_before_the_king)_in_hieroglyphi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5</cp:revision>
  <dcterms:created xsi:type="dcterms:W3CDTF">2019-07-14T03:52:00Z</dcterms:created>
  <dcterms:modified xsi:type="dcterms:W3CDTF">2019-07-14T05:11:00Z</dcterms:modified>
</cp:coreProperties>
</file>